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D410B4" w:rsidTr="007E1D85">
        <w:tc>
          <w:tcPr>
            <w:tcW w:w="5211" w:type="dxa"/>
            <w:hideMark/>
          </w:tcPr>
          <w:p w:rsidR="007E1D85" w:rsidRPr="00D410B4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:rsidR="00BE4723" w:rsidRPr="00D410B4" w:rsidRDefault="00BE4723" w:rsidP="00BE47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:rsidR="00BE4723" w:rsidRPr="00D410B4" w:rsidRDefault="00BE4723" w:rsidP="00BE4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:rsidR="00BE4723" w:rsidRPr="00D410B4" w:rsidRDefault="00BE4723" w:rsidP="00BE4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«Комитет медицинского и фармацевтического контроля</w:t>
            </w:r>
          </w:p>
          <w:p w:rsidR="00BE4723" w:rsidRPr="00D410B4" w:rsidRDefault="00BE4723" w:rsidP="00BE472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410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D410B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BE4723" w:rsidRPr="00D410B4" w:rsidRDefault="00BE4723" w:rsidP="00BE4723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Казахстан»</w:t>
            </w:r>
          </w:p>
          <w:p w:rsidR="00BE4723" w:rsidRPr="00D410B4" w:rsidRDefault="00BE4723" w:rsidP="00BE4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«____»____________20__г.</w:t>
            </w:r>
          </w:p>
          <w:p w:rsidR="00523D82" w:rsidRPr="00D410B4" w:rsidRDefault="00BE4723" w:rsidP="00BE4723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 ______________</w:t>
            </w:r>
          </w:p>
        </w:tc>
        <w:tc>
          <w:tcPr>
            <w:tcW w:w="4536" w:type="dxa"/>
          </w:tcPr>
          <w:p w:rsidR="00523D82" w:rsidRPr="00D410B4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410B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D410B4" w:rsidTr="007E1D85">
        <w:tc>
          <w:tcPr>
            <w:tcW w:w="5211" w:type="dxa"/>
          </w:tcPr>
          <w:p w:rsidR="00523D82" w:rsidRPr="00D410B4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410B4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410B4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D410B4" w:rsidTr="007E1D85">
        <w:trPr>
          <w:trHeight w:val="80"/>
        </w:trPr>
        <w:tc>
          <w:tcPr>
            <w:tcW w:w="5211" w:type="dxa"/>
          </w:tcPr>
          <w:p w:rsidR="00523D82" w:rsidRPr="00D410B4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410B4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D410B4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D410B4" w:rsidTr="003662F1">
        <w:trPr>
          <w:trHeight w:val="80"/>
        </w:trPr>
        <w:tc>
          <w:tcPr>
            <w:tcW w:w="14283" w:type="dxa"/>
            <w:gridSpan w:val="3"/>
          </w:tcPr>
          <w:p w:rsidR="003662F1" w:rsidRPr="00D410B4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:rsidR="003662F1" w:rsidRPr="00D410B4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6048" w:rsidRPr="00D410B4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232642" w:rsidRPr="00D410B4" w:rsidRDefault="00D76048" w:rsidP="00ED1A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C76D7" w:rsidRPr="00D410B4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D410B4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C76D7" w:rsidRPr="00D410B4" w:rsidRDefault="00ED1ABA" w:rsidP="00ED1ABA">
      <w:pPr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  <w:lang w:val="kk-KZ"/>
        </w:rPr>
        <w:t>Ду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</w:t>
      </w:r>
      <w:proofErr w:type="spellEnd"/>
    </w:p>
    <w:p w:rsidR="002C76D7" w:rsidRPr="00D410B4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C76D7" w:rsidRPr="00D410B4" w:rsidRDefault="00ED1ABA" w:rsidP="00ED1ABA">
      <w:pPr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Нет</w:t>
      </w:r>
    </w:p>
    <w:p w:rsidR="00D76048" w:rsidRPr="00D410B4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:rsidR="00B01011" w:rsidRPr="00D410B4" w:rsidRDefault="00644E52" w:rsidP="00ED1ABA">
      <w:pPr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Капсулы т</w:t>
      </w:r>
      <w:r w:rsidR="009A762C" w:rsidRPr="00D410B4">
        <w:rPr>
          <w:rFonts w:ascii="Times New Roman" w:hAnsi="Times New Roman"/>
          <w:sz w:val="28"/>
          <w:szCs w:val="28"/>
        </w:rPr>
        <w:t>вердые</w:t>
      </w:r>
      <w:r w:rsidR="00D4190C" w:rsidRPr="00F4531A">
        <w:rPr>
          <w:rFonts w:ascii="Times New Roman" w:hAnsi="Times New Roman"/>
          <w:sz w:val="28"/>
          <w:szCs w:val="28"/>
        </w:rPr>
        <w:t>, 0,5 мг + 0,4 мг</w:t>
      </w:r>
      <w:r w:rsidR="009A762C" w:rsidRPr="00D410B4">
        <w:rPr>
          <w:rFonts w:ascii="Times New Roman" w:hAnsi="Times New Roman"/>
          <w:sz w:val="28"/>
          <w:szCs w:val="28"/>
        </w:rPr>
        <w:t xml:space="preserve"> </w:t>
      </w:r>
    </w:p>
    <w:p w:rsidR="002C1660" w:rsidRPr="00D410B4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D410B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D410B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D410B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ED1ABA" w:rsidRPr="00D410B4" w:rsidRDefault="00E03632" w:rsidP="00F267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Мочеполовая система и половые гормоны. Урологические препараты.</w:t>
      </w:r>
      <w:r w:rsidRPr="00D410B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A2824" w:rsidRPr="00D410B4">
        <w:rPr>
          <w:rFonts w:ascii="Times New Roman" w:hAnsi="Times New Roman"/>
          <w:sz w:val="28"/>
          <w:szCs w:val="28"/>
        </w:rPr>
        <w:t>Препараты для лечения доброкачественной гипертрофии простаты. Альфа-</w:t>
      </w:r>
      <w:proofErr w:type="spellStart"/>
      <w:r w:rsidR="00FA2824" w:rsidRPr="00D410B4">
        <w:rPr>
          <w:rFonts w:ascii="Times New Roman" w:hAnsi="Times New Roman"/>
          <w:sz w:val="28"/>
          <w:szCs w:val="28"/>
        </w:rPr>
        <w:t>адреноблокаторы</w:t>
      </w:r>
      <w:proofErr w:type="spellEnd"/>
      <w:r w:rsidR="00FA2824" w:rsidRPr="00D410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2824" w:rsidRPr="00D410B4">
        <w:rPr>
          <w:rFonts w:ascii="Times New Roman" w:hAnsi="Times New Roman"/>
          <w:sz w:val="28"/>
          <w:szCs w:val="28"/>
        </w:rPr>
        <w:t>Тамсулозин</w:t>
      </w:r>
      <w:proofErr w:type="spellEnd"/>
      <w:r w:rsidR="00FA2824"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A2824" w:rsidRPr="00D410B4">
        <w:rPr>
          <w:rFonts w:ascii="Times New Roman" w:hAnsi="Times New Roman"/>
          <w:sz w:val="28"/>
          <w:szCs w:val="28"/>
        </w:rPr>
        <w:t>дутастерид</w:t>
      </w:r>
      <w:proofErr w:type="spellEnd"/>
      <w:r w:rsidR="00FA2824" w:rsidRPr="00D410B4">
        <w:rPr>
          <w:rFonts w:ascii="Times New Roman" w:hAnsi="Times New Roman"/>
          <w:sz w:val="28"/>
          <w:szCs w:val="28"/>
        </w:rPr>
        <w:t>.</w:t>
      </w:r>
    </w:p>
    <w:p w:rsidR="00ED1ABA" w:rsidRPr="00D410B4" w:rsidRDefault="00ED1ABA" w:rsidP="00ED1ABA">
      <w:pPr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bCs/>
          <w:sz w:val="28"/>
          <w:szCs w:val="28"/>
        </w:rPr>
        <w:t>Код АТХ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  <w:lang w:val="en-US"/>
        </w:rPr>
        <w:t>G</w:t>
      </w:r>
      <w:r w:rsidRPr="00D410B4">
        <w:rPr>
          <w:rFonts w:ascii="Times New Roman" w:hAnsi="Times New Roman"/>
          <w:sz w:val="28"/>
          <w:szCs w:val="28"/>
        </w:rPr>
        <w:t>04С</w:t>
      </w:r>
      <w:r w:rsidRPr="00D410B4">
        <w:rPr>
          <w:rFonts w:ascii="Times New Roman" w:hAnsi="Times New Roman"/>
          <w:sz w:val="28"/>
          <w:szCs w:val="28"/>
          <w:lang w:val="en-US"/>
        </w:rPr>
        <w:t>A</w:t>
      </w:r>
      <w:r w:rsidRPr="00D410B4">
        <w:rPr>
          <w:rFonts w:ascii="Times New Roman" w:hAnsi="Times New Roman"/>
          <w:sz w:val="28"/>
          <w:szCs w:val="28"/>
        </w:rPr>
        <w:t>52</w:t>
      </w:r>
    </w:p>
    <w:p w:rsidR="002C76D7" w:rsidRPr="00D410B4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D410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D410B4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:rsidR="0027682D" w:rsidRPr="00D410B4" w:rsidRDefault="0027682D" w:rsidP="002768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10B4">
        <w:rPr>
          <w:rFonts w:ascii="Times New Roman" w:hAnsi="Times New Roman"/>
          <w:bCs/>
          <w:sz w:val="28"/>
          <w:szCs w:val="28"/>
        </w:rPr>
        <w:t>- лечение умеренно выраженных и тяжелых симптомов доброкачественной гиперплазии предстательной железы (ДГПЖ).</w:t>
      </w:r>
    </w:p>
    <w:p w:rsidR="00844CE8" w:rsidRPr="00D410B4" w:rsidRDefault="0027682D" w:rsidP="002768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410B4">
        <w:rPr>
          <w:rFonts w:ascii="Times New Roman" w:hAnsi="Times New Roman"/>
          <w:bCs/>
          <w:sz w:val="28"/>
          <w:szCs w:val="28"/>
        </w:rPr>
        <w:t>Для снижения риска развития острой задержки мочи и операций у пациентов с умеренно выраженными и тяжелыми симптомами аденомы простаты.</w:t>
      </w:r>
    </w:p>
    <w:p w:rsidR="0027682D" w:rsidRPr="00D410B4" w:rsidRDefault="0027682D" w:rsidP="002768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B406A" w:rsidRPr="00D410B4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Pr="00D410B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ED1ABA" w:rsidRPr="00D410B4" w:rsidRDefault="00DE32EF" w:rsidP="00ED1ABA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bCs/>
          <w:sz w:val="28"/>
          <w:szCs w:val="28"/>
        </w:rPr>
        <w:t xml:space="preserve">- известная повышенная </w:t>
      </w:r>
      <w:r w:rsidR="00ED1ABA" w:rsidRPr="00D410B4">
        <w:rPr>
          <w:rFonts w:ascii="Times New Roman" w:hAnsi="Times New Roman"/>
          <w:bCs/>
          <w:sz w:val="28"/>
          <w:szCs w:val="28"/>
        </w:rPr>
        <w:t>чувствительность к</w:t>
      </w:r>
      <w:r w:rsidR="00ED1ABA"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1ABA" w:rsidRPr="00D410B4">
        <w:rPr>
          <w:rFonts w:ascii="Times New Roman" w:hAnsi="Times New Roman"/>
          <w:sz w:val="28"/>
          <w:szCs w:val="28"/>
        </w:rPr>
        <w:t>дутастериду</w:t>
      </w:r>
      <w:proofErr w:type="spellEnd"/>
      <w:r w:rsidR="00ED1ABA" w:rsidRPr="00D410B4">
        <w:rPr>
          <w:rFonts w:ascii="Times New Roman" w:hAnsi="Times New Roman"/>
          <w:sz w:val="28"/>
          <w:szCs w:val="28"/>
        </w:rPr>
        <w:t xml:space="preserve">, другим ингибиторам 5-альфа </w:t>
      </w:r>
      <w:proofErr w:type="spellStart"/>
      <w:r w:rsidR="00ED1ABA" w:rsidRPr="00D410B4">
        <w:rPr>
          <w:rFonts w:ascii="Times New Roman" w:hAnsi="Times New Roman"/>
          <w:sz w:val="28"/>
          <w:szCs w:val="28"/>
        </w:rPr>
        <w:t>редуктазы</w:t>
      </w:r>
      <w:proofErr w:type="spellEnd"/>
      <w:r w:rsidR="00ED1ABA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1ABA" w:rsidRPr="00D410B4">
        <w:rPr>
          <w:rFonts w:ascii="Times New Roman" w:hAnsi="Times New Roman"/>
          <w:sz w:val="28"/>
          <w:szCs w:val="28"/>
        </w:rPr>
        <w:t>тамсулозину</w:t>
      </w:r>
      <w:proofErr w:type="spellEnd"/>
      <w:r w:rsidR="00ED1ABA" w:rsidRPr="00D410B4">
        <w:rPr>
          <w:rFonts w:ascii="Times New Roman" w:hAnsi="Times New Roman"/>
          <w:sz w:val="28"/>
          <w:szCs w:val="28"/>
        </w:rPr>
        <w:t xml:space="preserve"> (включая вызванный </w:t>
      </w:r>
      <w:proofErr w:type="spellStart"/>
      <w:r w:rsidR="00ED1ABA" w:rsidRPr="00D410B4">
        <w:rPr>
          <w:rFonts w:ascii="Times New Roman" w:hAnsi="Times New Roman"/>
          <w:sz w:val="28"/>
          <w:szCs w:val="28"/>
        </w:rPr>
        <w:t>тамсулозином</w:t>
      </w:r>
      <w:proofErr w:type="spellEnd"/>
      <w:r w:rsidR="00ED1ABA" w:rsidRPr="00D410B4">
        <w:rPr>
          <w:rFonts w:ascii="Times New Roman" w:hAnsi="Times New Roman"/>
          <w:sz w:val="28"/>
          <w:szCs w:val="28"/>
        </w:rPr>
        <w:t xml:space="preserve"> ангионевротический отек), сое, арахису или любым другим компонентам препарата</w:t>
      </w:r>
    </w:p>
    <w:p w:rsidR="00ED1ABA" w:rsidRPr="00D410B4" w:rsidRDefault="00ED1ABA" w:rsidP="00ED1A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410B4">
        <w:rPr>
          <w:rFonts w:ascii="Times New Roman" w:hAnsi="Times New Roman"/>
          <w:bCs/>
          <w:sz w:val="28"/>
          <w:szCs w:val="28"/>
        </w:rPr>
        <w:t>- тяжелая печеночная недостаточность</w:t>
      </w:r>
    </w:p>
    <w:p w:rsidR="00ED1ABA" w:rsidRPr="00D410B4" w:rsidRDefault="00ED1ABA" w:rsidP="00ED1A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lastRenderedPageBreak/>
        <w:t>- женщины, дети и подростки младше 18 лет</w:t>
      </w:r>
    </w:p>
    <w:p w:rsidR="00ED1ABA" w:rsidRPr="00D410B4" w:rsidRDefault="007615D8" w:rsidP="00ED1A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DE32EF" w:rsidRPr="00D410B4">
        <w:rPr>
          <w:rFonts w:ascii="Times New Roman" w:hAnsi="Times New Roman"/>
          <w:bCs/>
          <w:sz w:val="28"/>
          <w:szCs w:val="28"/>
        </w:rPr>
        <w:t xml:space="preserve">ранее отмечавшиеся </w:t>
      </w:r>
      <w:r w:rsidR="00ED1ABA" w:rsidRPr="00D410B4">
        <w:rPr>
          <w:rFonts w:ascii="Times New Roman" w:hAnsi="Times New Roman"/>
          <w:bCs/>
          <w:sz w:val="28"/>
          <w:szCs w:val="28"/>
        </w:rPr>
        <w:t xml:space="preserve">приступы </w:t>
      </w:r>
      <w:r w:rsidR="00DE32EF" w:rsidRPr="00D410B4">
        <w:rPr>
          <w:rFonts w:ascii="Times New Roman" w:hAnsi="Times New Roman"/>
          <w:bCs/>
          <w:sz w:val="28"/>
          <w:szCs w:val="28"/>
        </w:rPr>
        <w:t>выраженного снижения кровяного давления при принятии вертикального положения</w:t>
      </w:r>
      <w:r w:rsidR="00ED1ABA" w:rsidRPr="00D410B4">
        <w:rPr>
          <w:rFonts w:ascii="Times New Roman" w:hAnsi="Times New Roman"/>
          <w:bCs/>
          <w:sz w:val="28"/>
          <w:szCs w:val="28"/>
        </w:rPr>
        <w:t>.</w:t>
      </w:r>
    </w:p>
    <w:p w:rsidR="007D0E84" w:rsidRPr="00D410B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Капсулы необходимо проглатывать целиком, не вскрывая и не разжевывая, так как контакт содержимого капсулы со слизистой оболочки ротовой полости, может вызывать ее раздражение.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D0E84" w:rsidRPr="00D410B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:rsidR="0027682D" w:rsidRPr="00D410B4" w:rsidRDefault="00CD1A3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Не проводилось исследований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межлекарственных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взаимодействий с комбинацией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гидрохлорида. Ниже приведены данные по отдельным компонентам </w:t>
      </w:r>
      <w:r w:rsidRPr="00D410B4">
        <w:rPr>
          <w:rFonts w:ascii="Times New Roman" w:hAnsi="Times New Roman"/>
          <w:sz w:val="28"/>
          <w:szCs w:val="28"/>
        </w:rPr>
        <w:t xml:space="preserve">данной </w:t>
      </w:r>
      <w:r w:rsidR="0027682D" w:rsidRPr="00D410B4">
        <w:rPr>
          <w:rFonts w:ascii="Times New Roman" w:hAnsi="Times New Roman"/>
          <w:sz w:val="28"/>
          <w:szCs w:val="28"/>
        </w:rPr>
        <w:t>комбинации.</w:t>
      </w:r>
    </w:p>
    <w:p w:rsidR="00D4190C" w:rsidRPr="00D4190C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4190C">
        <w:rPr>
          <w:rFonts w:ascii="Times New Roman" w:hAnsi="Times New Roman"/>
          <w:i/>
          <w:sz w:val="28"/>
          <w:szCs w:val="28"/>
        </w:rPr>
        <w:t>Дутастерид</w:t>
      </w:r>
      <w:proofErr w:type="spellEnd"/>
    </w:p>
    <w:p w:rsidR="0027682D" w:rsidRPr="00D410B4" w:rsidRDefault="00D4190C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="0027682D" w:rsidRPr="00D410B4">
        <w:rPr>
          <w:rFonts w:ascii="Times New Roman" w:hAnsi="Times New Roman"/>
          <w:sz w:val="28"/>
          <w:szCs w:val="28"/>
        </w:rPr>
        <w:t xml:space="preserve">ри одновременном применении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</w:t>
      </w:r>
      <w:r w:rsidR="008D7D5C" w:rsidRPr="00D410B4">
        <w:rPr>
          <w:rFonts w:ascii="Times New Roman" w:hAnsi="Times New Roman"/>
          <w:sz w:val="28"/>
          <w:szCs w:val="28"/>
        </w:rPr>
        <w:t>утастерида</w:t>
      </w:r>
      <w:proofErr w:type="spellEnd"/>
      <w:r w:rsidR="008D7D5C" w:rsidRPr="00D410B4">
        <w:rPr>
          <w:rFonts w:ascii="Times New Roman" w:hAnsi="Times New Roman"/>
          <w:sz w:val="28"/>
          <w:szCs w:val="28"/>
        </w:rPr>
        <w:t xml:space="preserve"> с</w:t>
      </w:r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верапамилом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дилтиаземом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отмечалось повышение концентрации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в среднем в 1,6–1,8 раз, соответственно. </w:t>
      </w:r>
    </w:p>
    <w:p w:rsidR="008D7D5C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Длительная комбинация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с </w:t>
      </w:r>
      <w:r w:rsidR="008D7D5C" w:rsidRPr="00D410B4">
        <w:rPr>
          <w:rFonts w:ascii="Times New Roman" w:hAnsi="Times New Roman"/>
          <w:sz w:val="28"/>
          <w:szCs w:val="28"/>
        </w:rPr>
        <w:t xml:space="preserve">такими </w:t>
      </w:r>
      <w:r w:rsidRPr="00D410B4">
        <w:rPr>
          <w:rFonts w:ascii="Times New Roman" w:hAnsi="Times New Roman"/>
          <w:sz w:val="28"/>
          <w:szCs w:val="28"/>
        </w:rPr>
        <w:t>лекарствен</w:t>
      </w:r>
      <w:r w:rsidR="008D7D5C" w:rsidRPr="00D410B4">
        <w:rPr>
          <w:rFonts w:ascii="Times New Roman" w:hAnsi="Times New Roman"/>
          <w:sz w:val="28"/>
          <w:szCs w:val="28"/>
        </w:rPr>
        <w:t>ными средствами</w:t>
      </w:r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8D7D5C" w:rsidRPr="00D410B4">
        <w:rPr>
          <w:rFonts w:ascii="Times New Roman" w:hAnsi="Times New Roman"/>
          <w:sz w:val="28"/>
          <w:szCs w:val="28"/>
        </w:rPr>
        <w:t xml:space="preserve">как </w:t>
      </w:r>
      <w:proofErr w:type="spellStart"/>
      <w:r w:rsidRPr="00D410B4">
        <w:rPr>
          <w:rFonts w:ascii="Times New Roman" w:hAnsi="Times New Roman"/>
          <w:sz w:val="28"/>
          <w:szCs w:val="28"/>
        </w:rPr>
        <w:t>ритонавир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индинавир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нефазод</w:t>
      </w:r>
      <w:r w:rsidR="009935AA" w:rsidRPr="00D410B4">
        <w:rPr>
          <w:rFonts w:ascii="Times New Roman" w:hAnsi="Times New Roman"/>
          <w:sz w:val="28"/>
          <w:szCs w:val="28"/>
        </w:rPr>
        <w:t>он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итраконазол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кетоконазол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>, принимаемыми</w:t>
      </w:r>
      <w:r w:rsidR="008D7D5C" w:rsidRPr="00D410B4">
        <w:rPr>
          <w:rFonts w:ascii="Times New Roman" w:hAnsi="Times New Roman"/>
          <w:sz w:val="28"/>
          <w:szCs w:val="28"/>
        </w:rPr>
        <w:t xml:space="preserve"> перорально, может повышать концентрацию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8D7D5C" w:rsidRPr="00D410B4">
        <w:rPr>
          <w:rFonts w:ascii="Times New Roman" w:hAnsi="Times New Roman"/>
          <w:sz w:val="28"/>
          <w:szCs w:val="28"/>
        </w:rPr>
        <w:t xml:space="preserve"> в крови, поэтому возможно усиление его действия и появление нежелательных побочных эффектов</w:t>
      </w:r>
      <w:r w:rsidRPr="00D410B4">
        <w:rPr>
          <w:rFonts w:ascii="Times New Roman" w:hAnsi="Times New Roman"/>
          <w:sz w:val="28"/>
          <w:szCs w:val="28"/>
        </w:rPr>
        <w:t xml:space="preserve">. </w:t>
      </w:r>
      <w:r w:rsidR="008D7D5C" w:rsidRPr="00D410B4">
        <w:rPr>
          <w:rFonts w:ascii="Times New Roman" w:hAnsi="Times New Roman"/>
          <w:sz w:val="28"/>
          <w:szCs w:val="28"/>
        </w:rPr>
        <w:t>Е</w:t>
      </w:r>
      <w:r w:rsidRPr="00D410B4">
        <w:rPr>
          <w:rFonts w:ascii="Times New Roman" w:hAnsi="Times New Roman"/>
          <w:sz w:val="28"/>
          <w:szCs w:val="28"/>
        </w:rPr>
        <w:t xml:space="preserve">сли отмечаются побочные эффекты, необходимо рассмотреть возможность уменьшения частоты приема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. 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Влияни</w:t>
      </w:r>
      <w:r w:rsidR="009935AA" w:rsidRPr="00D410B4">
        <w:rPr>
          <w:rFonts w:ascii="Times New Roman" w:hAnsi="Times New Roman"/>
          <w:i/>
          <w:sz w:val="28"/>
          <w:szCs w:val="28"/>
        </w:rPr>
        <w:t xml:space="preserve">е </w:t>
      </w:r>
      <w:proofErr w:type="spellStart"/>
      <w:r w:rsidR="009935AA" w:rsidRPr="00D410B4">
        <w:rPr>
          <w:rFonts w:ascii="Times New Roman" w:hAnsi="Times New Roman"/>
          <w:i/>
          <w:sz w:val="28"/>
          <w:szCs w:val="28"/>
        </w:rPr>
        <w:t>дутастерида</w:t>
      </w:r>
      <w:proofErr w:type="spellEnd"/>
      <w:r w:rsidR="009935AA" w:rsidRPr="00D410B4">
        <w:rPr>
          <w:rFonts w:ascii="Times New Roman" w:hAnsi="Times New Roman"/>
          <w:i/>
          <w:sz w:val="28"/>
          <w:szCs w:val="28"/>
        </w:rPr>
        <w:t xml:space="preserve"> на действие</w:t>
      </w:r>
      <w:r w:rsidRPr="00D410B4">
        <w:rPr>
          <w:rFonts w:ascii="Times New Roman" w:hAnsi="Times New Roman"/>
          <w:i/>
          <w:sz w:val="28"/>
          <w:szCs w:val="28"/>
        </w:rPr>
        <w:t xml:space="preserve"> других препаратов</w:t>
      </w:r>
      <w:r w:rsidRPr="00D410B4">
        <w:rPr>
          <w:rFonts w:ascii="Times New Roman" w:hAnsi="Times New Roman"/>
          <w:sz w:val="28"/>
          <w:szCs w:val="28"/>
        </w:rPr>
        <w:t>: не ока</w:t>
      </w:r>
      <w:r w:rsidR="009935AA" w:rsidRPr="00D410B4">
        <w:rPr>
          <w:rFonts w:ascii="Times New Roman" w:hAnsi="Times New Roman"/>
          <w:sz w:val="28"/>
          <w:szCs w:val="28"/>
        </w:rPr>
        <w:t>зывал влияния на действие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теразозина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варфарина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дигоксина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10B4">
        <w:rPr>
          <w:rFonts w:ascii="Times New Roman" w:hAnsi="Times New Roman"/>
          <w:sz w:val="28"/>
          <w:szCs w:val="28"/>
        </w:rPr>
        <w:t>Амлодипин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другие </w:t>
      </w:r>
      <w:r w:rsidR="009935AA" w:rsidRPr="00D410B4">
        <w:rPr>
          <w:rFonts w:ascii="Times New Roman" w:hAnsi="Times New Roman"/>
          <w:sz w:val="28"/>
          <w:szCs w:val="28"/>
        </w:rPr>
        <w:t>препараты группы блокаторов</w:t>
      </w:r>
      <w:r w:rsidRPr="00D410B4">
        <w:rPr>
          <w:rFonts w:ascii="Times New Roman" w:hAnsi="Times New Roman"/>
          <w:sz w:val="28"/>
          <w:szCs w:val="28"/>
        </w:rPr>
        <w:t xml:space="preserve"> кальциев</w:t>
      </w:r>
      <w:r w:rsidR="009935AA" w:rsidRPr="00D410B4">
        <w:rPr>
          <w:rFonts w:ascii="Times New Roman" w:hAnsi="Times New Roman"/>
          <w:sz w:val="28"/>
          <w:szCs w:val="28"/>
        </w:rPr>
        <w:t xml:space="preserve">ых каналов, не уменьшают скорость выведения из организма </w:t>
      </w:r>
      <w:proofErr w:type="spellStart"/>
      <w:r w:rsidR="009935AA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>, поэтому отсутствует необходимость в снижении его дозы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10B4">
        <w:rPr>
          <w:rFonts w:ascii="Times New Roman" w:hAnsi="Times New Roman"/>
          <w:sz w:val="28"/>
          <w:szCs w:val="28"/>
        </w:rPr>
        <w:t>Д</w:t>
      </w:r>
      <w:r w:rsidR="009935AA" w:rsidRPr="00D410B4">
        <w:rPr>
          <w:rFonts w:ascii="Times New Roman" w:hAnsi="Times New Roman"/>
          <w:sz w:val="28"/>
          <w:szCs w:val="28"/>
        </w:rPr>
        <w:t>утастерид</w:t>
      </w:r>
      <w:proofErr w:type="spellEnd"/>
      <w:r w:rsidR="009935AA" w:rsidRPr="00D410B4">
        <w:rPr>
          <w:rFonts w:ascii="Times New Roman" w:hAnsi="Times New Roman"/>
          <w:sz w:val="28"/>
          <w:szCs w:val="28"/>
        </w:rPr>
        <w:t xml:space="preserve"> не взаимодействует с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аценокоморол</w:t>
      </w:r>
      <w:r w:rsidR="009935AA" w:rsidRPr="00D410B4">
        <w:rPr>
          <w:rFonts w:ascii="Times New Roman" w:hAnsi="Times New Roman"/>
          <w:sz w:val="28"/>
          <w:szCs w:val="28"/>
        </w:rPr>
        <w:t>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фенпрокомон</w:t>
      </w:r>
      <w:r w:rsidR="009935AA" w:rsidRPr="00D410B4">
        <w:rPr>
          <w:rFonts w:ascii="Times New Roman" w:hAnsi="Times New Roman"/>
          <w:sz w:val="28"/>
          <w:szCs w:val="28"/>
        </w:rPr>
        <w:t>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D410B4">
        <w:rPr>
          <w:rFonts w:ascii="Times New Roman" w:hAnsi="Times New Roman"/>
          <w:sz w:val="28"/>
          <w:szCs w:val="28"/>
        </w:rPr>
        <w:t>диазепам</w:t>
      </w:r>
      <w:r w:rsidR="009935AA" w:rsidRPr="00D410B4">
        <w:rPr>
          <w:rFonts w:ascii="Times New Roman" w:hAnsi="Times New Roman"/>
          <w:sz w:val="28"/>
          <w:szCs w:val="28"/>
        </w:rPr>
        <w:t>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10B4">
        <w:rPr>
          <w:rFonts w:ascii="Times New Roman" w:hAnsi="Times New Roman"/>
          <w:sz w:val="28"/>
          <w:szCs w:val="28"/>
        </w:rPr>
        <w:t>фенитоин</w:t>
      </w:r>
      <w:r w:rsidR="009935AA" w:rsidRPr="00D410B4">
        <w:rPr>
          <w:rFonts w:ascii="Times New Roman" w:hAnsi="Times New Roman"/>
          <w:sz w:val="28"/>
          <w:szCs w:val="28"/>
        </w:rPr>
        <w:t>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. 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При применении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одновременно с </w:t>
      </w:r>
      <w:r w:rsidR="007F3056" w:rsidRPr="00D410B4">
        <w:rPr>
          <w:rFonts w:ascii="Times New Roman" w:hAnsi="Times New Roman"/>
          <w:sz w:val="28"/>
          <w:szCs w:val="28"/>
        </w:rPr>
        <w:t>препаратами, снижающими уровень липидов в крови</w:t>
      </w:r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7F3056" w:rsidRPr="00D410B4">
        <w:rPr>
          <w:rFonts w:ascii="Times New Roman" w:hAnsi="Times New Roman"/>
          <w:sz w:val="28"/>
          <w:szCs w:val="28"/>
        </w:rPr>
        <w:t>препаратами, влияющими на сердечно-сосудистую систему (</w:t>
      </w:r>
      <w:r w:rsidR="001F717E" w:rsidRPr="00D410B4">
        <w:rPr>
          <w:rFonts w:ascii="Times New Roman" w:hAnsi="Times New Roman"/>
          <w:sz w:val="28"/>
          <w:szCs w:val="28"/>
        </w:rPr>
        <w:t>ингибиторами АК</w:t>
      </w:r>
      <w:r w:rsidRPr="00D410B4">
        <w:rPr>
          <w:rFonts w:ascii="Times New Roman" w:hAnsi="Times New Roman"/>
          <w:sz w:val="28"/>
          <w:szCs w:val="28"/>
        </w:rPr>
        <w:t>Ф, бета-блокаторами, блокаторами кальциевых каналов</w:t>
      </w:r>
      <w:r w:rsidR="007F3056" w:rsidRPr="00D410B4">
        <w:rPr>
          <w:rFonts w:ascii="Times New Roman" w:hAnsi="Times New Roman"/>
          <w:sz w:val="28"/>
          <w:szCs w:val="28"/>
        </w:rPr>
        <w:t>), гормональными препаратами (кортикостероидами), мочегонными</w:t>
      </w:r>
      <w:r w:rsidRPr="00D410B4">
        <w:rPr>
          <w:rFonts w:ascii="Times New Roman" w:hAnsi="Times New Roman"/>
          <w:sz w:val="28"/>
          <w:szCs w:val="28"/>
        </w:rPr>
        <w:t xml:space="preserve">, нестероидными противовоспалительными препаратами, </w:t>
      </w:r>
      <w:r w:rsidR="00F8607A" w:rsidRPr="00D410B4">
        <w:rPr>
          <w:rFonts w:ascii="Times New Roman" w:hAnsi="Times New Roman"/>
          <w:sz w:val="28"/>
          <w:szCs w:val="28"/>
        </w:rPr>
        <w:t xml:space="preserve">препаратами, повышающими потенцию </w:t>
      </w:r>
      <w:r w:rsidRPr="00D410B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D410B4">
        <w:rPr>
          <w:rFonts w:ascii="Times New Roman" w:hAnsi="Times New Roman"/>
          <w:sz w:val="28"/>
          <w:szCs w:val="28"/>
        </w:rPr>
        <w:t>хинолоновыми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антибиотиками каких-либо значимых лекарственных взаимодействий не отмечается. </w:t>
      </w:r>
    </w:p>
    <w:p w:rsidR="00D4190C" w:rsidRPr="00D4190C" w:rsidRDefault="007F3056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190C">
        <w:rPr>
          <w:rFonts w:ascii="Times New Roman" w:hAnsi="Times New Roman"/>
          <w:i/>
          <w:sz w:val="28"/>
          <w:szCs w:val="28"/>
        </w:rPr>
        <w:t>Тамсулозин</w:t>
      </w:r>
      <w:proofErr w:type="spellEnd"/>
    </w:p>
    <w:p w:rsidR="0027682D" w:rsidRPr="00D410B4" w:rsidRDefault="00D4190C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27682D" w:rsidRPr="00D410B4">
        <w:rPr>
          <w:rFonts w:ascii="Times New Roman" w:hAnsi="Times New Roman"/>
          <w:sz w:val="28"/>
          <w:szCs w:val="28"/>
        </w:rPr>
        <w:t>еобходима осторожность при одновремен</w:t>
      </w:r>
      <w:r w:rsidR="00BE09F8" w:rsidRPr="00D410B4">
        <w:rPr>
          <w:rFonts w:ascii="Times New Roman" w:hAnsi="Times New Roman"/>
          <w:sz w:val="28"/>
          <w:szCs w:val="28"/>
        </w:rPr>
        <w:t xml:space="preserve">ном приеме </w:t>
      </w:r>
      <w:proofErr w:type="spellStart"/>
      <w:r w:rsidR="00BE09F8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BE09F8" w:rsidRPr="00D410B4">
        <w:rPr>
          <w:rFonts w:ascii="Times New Roman" w:hAnsi="Times New Roman"/>
          <w:sz w:val="28"/>
          <w:szCs w:val="28"/>
        </w:rPr>
        <w:t xml:space="preserve"> с</w:t>
      </w:r>
      <w:r w:rsidR="0027682D" w:rsidRPr="00D410B4">
        <w:rPr>
          <w:rFonts w:ascii="Times New Roman" w:hAnsi="Times New Roman"/>
          <w:sz w:val="28"/>
          <w:szCs w:val="28"/>
        </w:rPr>
        <w:t xml:space="preserve"> лекарственными средствами</w:t>
      </w:r>
      <w:r w:rsidR="007F3056" w:rsidRPr="00D410B4">
        <w:rPr>
          <w:rFonts w:ascii="Times New Roman" w:hAnsi="Times New Roman"/>
          <w:sz w:val="28"/>
          <w:szCs w:val="28"/>
        </w:rPr>
        <w:t xml:space="preserve">, способными снижать кровяное давление </w:t>
      </w:r>
      <w:r w:rsidR="00BE09F8" w:rsidRPr="00D410B4">
        <w:rPr>
          <w:rFonts w:ascii="Times New Roman" w:hAnsi="Times New Roman"/>
          <w:sz w:val="28"/>
          <w:szCs w:val="28"/>
        </w:rPr>
        <w:t xml:space="preserve">(например, </w:t>
      </w:r>
      <w:r w:rsidR="007F3056" w:rsidRPr="00D410B4">
        <w:rPr>
          <w:rFonts w:ascii="Times New Roman" w:hAnsi="Times New Roman"/>
          <w:sz w:val="28"/>
          <w:szCs w:val="28"/>
        </w:rPr>
        <w:t>препаратами для обезболивания при хирургических операциях и некоторых диагностических манипуляциях</w:t>
      </w:r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r w:rsidR="00BE09F8" w:rsidRPr="00D410B4">
        <w:rPr>
          <w:rFonts w:ascii="Times New Roman" w:hAnsi="Times New Roman"/>
          <w:sz w:val="28"/>
          <w:szCs w:val="28"/>
        </w:rPr>
        <w:t>лекарственными препаратами для повышения потенции и другими</w:t>
      </w:r>
      <w:r w:rsidR="0027682D" w:rsidRPr="00D410B4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Дутастерид-тамсулозин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не следует применять в сочетании с другими антагонистами α1-адренорецепторов</w:t>
      </w:r>
      <w:r w:rsidR="00BE09F8" w:rsidRPr="00D410B4">
        <w:rPr>
          <w:rFonts w:ascii="Times New Roman" w:hAnsi="Times New Roman"/>
          <w:sz w:val="28"/>
          <w:szCs w:val="28"/>
        </w:rPr>
        <w:t xml:space="preserve"> (препаратами такого-же механизма действия)</w:t>
      </w:r>
      <w:r w:rsidR="0027682D" w:rsidRPr="00D410B4">
        <w:rPr>
          <w:rFonts w:ascii="Times New Roman" w:hAnsi="Times New Roman"/>
          <w:sz w:val="28"/>
          <w:szCs w:val="28"/>
        </w:rPr>
        <w:t>. Одновремен</w:t>
      </w:r>
      <w:r w:rsidR="007F3056" w:rsidRPr="00D410B4">
        <w:rPr>
          <w:rFonts w:ascii="Times New Roman" w:hAnsi="Times New Roman"/>
          <w:sz w:val="28"/>
          <w:szCs w:val="28"/>
        </w:rPr>
        <w:t xml:space="preserve">ный прием с </w:t>
      </w:r>
      <w:proofErr w:type="spellStart"/>
      <w:r w:rsidR="007F3056" w:rsidRPr="00D410B4">
        <w:rPr>
          <w:rFonts w:ascii="Times New Roman" w:hAnsi="Times New Roman"/>
          <w:sz w:val="28"/>
          <w:szCs w:val="28"/>
        </w:rPr>
        <w:t>кетоконазолом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приводил к повы</w:t>
      </w:r>
      <w:r w:rsidR="007F3056" w:rsidRPr="00D410B4">
        <w:rPr>
          <w:rFonts w:ascii="Times New Roman" w:hAnsi="Times New Roman"/>
          <w:sz w:val="28"/>
          <w:szCs w:val="28"/>
        </w:rPr>
        <w:t xml:space="preserve">шению уровня </w:t>
      </w:r>
      <w:proofErr w:type="spellStart"/>
      <w:r w:rsidR="007F3056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r w:rsidR="007F3056" w:rsidRPr="00D410B4">
        <w:rPr>
          <w:rFonts w:ascii="Times New Roman" w:hAnsi="Times New Roman"/>
          <w:sz w:val="28"/>
          <w:szCs w:val="28"/>
        </w:rPr>
        <w:t xml:space="preserve">в крови </w:t>
      </w:r>
      <w:r w:rsidR="0007432C" w:rsidRPr="00D410B4">
        <w:rPr>
          <w:rFonts w:ascii="Times New Roman" w:hAnsi="Times New Roman"/>
          <w:sz w:val="28"/>
          <w:szCs w:val="28"/>
        </w:rPr>
        <w:t xml:space="preserve">более, чем </w:t>
      </w:r>
      <w:r w:rsidR="00BE09F8" w:rsidRPr="00D410B4">
        <w:rPr>
          <w:rFonts w:ascii="Times New Roman" w:hAnsi="Times New Roman"/>
          <w:sz w:val="28"/>
          <w:szCs w:val="28"/>
        </w:rPr>
        <w:t xml:space="preserve">в </w:t>
      </w:r>
      <w:r w:rsidR="0007432C" w:rsidRPr="00D410B4">
        <w:rPr>
          <w:rFonts w:ascii="Times New Roman" w:hAnsi="Times New Roman"/>
          <w:sz w:val="28"/>
          <w:szCs w:val="28"/>
        </w:rPr>
        <w:t>2 раза</w:t>
      </w:r>
      <w:r w:rsidR="00BE09F8" w:rsidRPr="00D410B4">
        <w:rPr>
          <w:rFonts w:ascii="Times New Roman" w:hAnsi="Times New Roman"/>
          <w:sz w:val="28"/>
          <w:szCs w:val="28"/>
        </w:rPr>
        <w:t xml:space="preserve">, что опасно усилением действия </w:t>
      </w:r>
      <w:proofErr w:type="spellStart"/>
      <w:r w:rsidR="00BE09F8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. Одновременный прием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гидрохлорида с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пароксет</w:t>
      </w:r>
      <w:r w:rsidR="0007432C" w:rsidRPr="00D410B4">
        <w:rPr>
          <w:rFonts w:ascii="Times New Roman" w:hAnsi="Times New Roman"/>
          <w:sz w:val="28"/>
          <w:szCs w:val="28"/>
        </w:rPr>
        <w:t>ином</w:t>
      </w:r>
      <w:proofErr w:type="spellEnd"/>
      <w:r w:rsidR="0007432C" w:rsidRPr="00D410B4">
        <w:rPr>
          <w:rFonts w:ascii="Times New Roman" w:hAnsi="Times New Roman"/>
          <w:sz w:val="28"/>
          <w:szCs w:val="28"/>
        </w:rPr>
        <w:t xml:space="preserve">, приводил к повышению в 1,3 раза уровня </w:t>
      </w:r>
      <w:proofErr w:type="spellStart"/>
      <w:r w:rsidR="0007432C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07432C" w:rsidRPr="00D410B4">
        <w:rPr>
          <w:rFonts w:ascii="Times New Roman" w:hAnsi="Times New Roman"/>
          <w:sz w:val="28"/>
          <w:szCs w:val="28"/>
        </w:rPr>
        <w:t xml:space="preserve"> в крови</w:t>
      </w:r>
      <w:r w:rsidR="0027682D" w:rsidRPr="00D410B4">
        <w:rPr>
          <w:rFonts w:ascii="Times New Roman" w:hAnsi="Times New Roman"/>
          <w:sz w:val="28"/>
          <w:szCs w:val="28"/>
        </w:rPr>
        <w:t>, но это увеличение не считается клинически значимым.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Не наблюдалось взаимодействий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</w:t>
      </w:r>
      <w:r w:rsidR="00BE09F8" w:rsidRPr="00D410B4">
        <w:rPr>
          <w:rFonts w:ascii="Times New Roman" w:hAnsi="Times New Roman"/>
          <w:sz w:val="28"/>
          <w:szCs w:val="28"/>
        </w:rPr>
        <w:t>лозина</w:t>
      </w:r>
      <w:proofErr w:type="spellEnd"/>
      <w:r w:rsidR="00BE09F8" w:rsidRPr="00D410B4">
        <w:rPr>
          <w:rFonts w:ascii="Times New Roman" w:hAnsi="Times New Roman"/>
          <w:sz w:val="28"/>
          <w:szCs w:val="28"/>
        </w:rPr>
        <w:t xml:space="preserve"> гидрохлорида</w:t>
      </w:r>
      <w:r w:rsidRPr="00D410B4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D410B4">
        <w:rPr>
          <w:rFonts w:ascii="Times New Roman" w:hAnsi="Times New Roman"/>
          <w:sz w:val="28"/>
          <w:szCs w:val="28"/>
        </w:rPr>
        <w:t>атенололом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эналаприлом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или теофиллином. Сопутствующее применение </w:t>
      </w:r>
      <w:proofErr w:type="spellStart"/>
      <w:r w:rsidRPr="00D410B4">
        <w:rPr>
          <w:rFonts w:ascii="Times New Roman" w:hAnsi="Times New Roman"/>
          <w:sz w:val="28"/>
          <w:szCs w:val="28"/>
        </w:rPr>
        <w:t>циметидина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вызывает повышение уровня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в плазме, тогда как уровень фуросемида снижается, но, так как уровни остаются в пределах нормального диапазона, дозировка не нуждается в корректировке.</w:t>
      </w:r>
    </w:p>
    <w:p w:rsidR="00CD1A3D" w:rsidRPr="00D410B4" w:rsidRDefault="00CD1A3D" w:rsidP="00CD1A3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В лабораторных опытах не отмечалось взаимодействий со следующими препаратами:</w:t>
      </w:r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диазепам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пропранолол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трихлорметиазид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хлормадинон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амитриптилин,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диклофенак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глибенкламид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си</w:t>
      </w:r>
      <w:r w:rsidRPr="00D410B4">
        <w:rPr>
          <w:rFonts w:ascii="Times New Roman" w:hAnsi="Times New Roman"/>
          <w:sz w:val="28"/>
          <w:szCs w:val="28"/>
        </w:rPr>
        <w:t>мвастатин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10B4">
        <w:rPr>
          <w:rFonts w:ascii="Times New Roman" w:hAnsi="Times New Roman"/>
          <w:sz w:val="28"/>
          <w:szCs w:val="28"/>
        </w:rPr>
        <w:t>варфарин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. </w:t>
      </w:r>
      <w:r w:rsidRPr="00D410B4">
        <w:rPr>
          <w:rFonts w:ascii="Times New Roman" w:hAnsi="Times New Roman"/>
          <w:sz w:val="28"/>
          <w:szCs w:val="28"/>
        </w:rPr>
        <w:t xml:space="preserve">Так как полноценных исследований взаимодействия между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гидрохлоридом и </w:t>
      </w:r>
      <w:proofErr w:type="spellStart"/>
      <w:r w:rsidRPr="00D410B4">
        <w:rPr>
          <w:rFonts w:ascii="Times New Roman" w:hAnsi="Times New Roman"/>
          <w:sz w:val="28"/>
          <w:szCs w:val="28"/>
        </w:rPr>
        <w:t>варфарином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не проводилось, необходима осторожность при их одновременном применении.</w:t>
      </w:r>
    </w:p>
    <w:p w:rsidR="00CD1A3D" w:rsidRPr="00261911" w:rsidRDefault="0027682D" w:rsidP="00261911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D410B4">
        <w:rPr>
          <w:rFonts w:ascii="Times New Roman" w:hAnsi="Times New Roman"/>
          <w:sz w:val="28"/>
          <w:szCs w:val="28"/>
        </w:rPr>
        <w:t>Тамсулозин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(0,2 мг в день) не ока</w:t>
      </w:r>
      <w:r w:rsidR="00CD1A3D" w:rsidRPr="00D410B4">
        <w:rPr>
          <w:rFonts w:ascii="Times New Roman" w:hAnsi="Times New Roman"/>
          <w:sz w:val="28"/>
          <w:szCs w:val="28"/>
        </w:rPr>
        <w:t>зывал влияния на действие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. Одновременное применение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гидрохлорида (0,4 мг) и </w:t>
      </w:r>
      <w:proofErr w:type="spellStart"/>
      <w:r w:rsidRPr="00D410B4">
        <w:rPr>
          <w:rFonts w:ascii="Times New Roman" w:hAnsi="Times New Roman"/>
          <w:sz w:val="28"/>
          <w:szCs w:val="28"/>
        </w:rPr>
        <w:t>циметидина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(400 мг каждые шесть часов) в течение шести дней</w:t>
      </w:r>
      <w:r w:rsidR="00CD1A3D" w:rsidRPr="00D410B4">
        <w:rPr>
          <w:rFonts w:ascii="Times New Roman" w:hAnsi="Times New Roman"/>
          <w:sz w:val="28"/>
          <w:szCs w:val="28"/>
        </w:rPr>
        <w:t xml:space="preserve"> приводило к уменьшению скорости выведения из организма</w:t>
      </w:r>
      <w:r w:rsidRPr="00D410B4">
        <w:rPr>
          <w:rFonts w:ascii="Times New Roman" w:hAnsi="Times New Roman"/>
          <w:sz w:val="28"/>
          <w:szCs w:val="28"/>
        </w:rPr>
        <w:t xml:space="preserve"> (на 26%) и увеличению </w:t>
      </w:r>
      <w:r w:rsidR="00CD1A3D" w:rsidRPr="00D410B4">
        <w:rPr>
          <w:rFonts w:ascii="Times New Roman" w:hAnsi="Times New Roman"/>
          <w:sz w:val="28"/>
          <w:szCs w:val="28"/>
        </w:rPr>
        <w:t>уровня в крови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</w:t>
      </w:r>
      <w:r w:rsidR="00CD1A3D" w:rsidRPr="00D410B4">
        <w:rPr>
          <w:rFonts w:ascii="Times New Roman" w:hAnsi="Times New Roman"/>
          <w:sz w:val="28"/>
          <w:szCs w:val="28"/>
        </w:rPr>
        <w:t>охлорида (на 44%), поэтому необходима осторожность при комбинированном</w:t>
      </w:r>
      <w:r w:rsidRPr="00D410B4">
        <w:rPr>
          <w:rFonts w:ascii="Times New Roman" w:hAnsi="Times New Roman"/>
          <w:sz w:val="28"/>
          <w:szCs w:val="28"/>
        </w:rPr>
        <w:t xml:space="preserve"> применении препарата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10B4">
        <w:rPr>
          <w:rFonts w:ascii="Times New Roman" w:hAnsi="Times New Roman"/>
          <w:sz w:val="28"/>
          <w:szCs w:val="28"/>
        </w:rPr>
        <w:t>циметидина</w:t>
      </w:r>
      <w:proofErr w:type="spellEnd"/>
      <w:r w:rsidRPr="00D410B4">
        <w:rPr>
          <w:rFonts w:ascii="Times New Roman" w:hAnsi="Times New Roman"/>
          <w:sz w:val="28"/>
          <w:szCs w:val="28"/>
        </w:rPr>
        <w:t>.</w:t>
      </w:r>
    </w:p>
    <w:p w:rsidR="00D43297" w:rsidRPr="00D410B4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:rsidR="0027682D" w:rsidRPr="00D410B4" w:rsidRDefault="0027682D" w:rsidP="0027682D">
      <w:pPr>
        <w:pStyle w:val="21"/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Из-за потенциально повышенного риска развития побочных эффектов (включая сердечную недостаточность)</w:t>
      </w:r>
      <w:r w:rsidR="00E67BA7" w:rsidRPr="00D410B4">
        <w:rPr>
          <w:rFonts w:ascii="Times New Roman" w:hAnsi="Times New Roman"/>
          <w:sz w:val="28"/>
          <w:szCs w:val="28"/>
        </w:rPr>
        <w:t xml:space="preserve">, комбинированная терапия 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DD51AE" w:rsidRPr="00D410B4">
        <w:rPr>
          <w:rFonts w:ascii="Times New Roman" w:hAnsi="Times New Roman"/>
          <w:sz w:val="28"/>
          <w:szCs w:val="28"/>
        </w:rPr>
        <w:t>может быть назначена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E67BA7" w:rsidRPr="00D410B4">
        <w:rPr>
          <w:rFonts w:ascii="Times New Roman" w:hAnsi="Times New Roman"/>
          <w:sz w:val="28"/>
          <w:szCs w:val="28"/>
        </w:rPr>
        <w:t xml:space="preserve">врачом, только </w:t>
      </w:r>
      <w:r w:rsidRPr="00D410B4">
        <w:rPr>
          <w:rFonts w:ascii="Times New Roman" w:hAnsi="Times New Roman"/>
          <w:sz w:val="28"/>
          <w:szCs w:val="28"/>
        </w:rPr>
        <w:t>после тщательной оценки соотношения польза/риск и п</w:t>
      </w:r>
      <w:r w:rsidR="00E67BA7" w:rsidRPr="00D410B4">
        <w:rPr>
          <w:rFonts w:ascii="Times New Roman" w:hAnsi="Times New Roman"/>
          <w:sz w:val="28"/>
          <w:szCs w:val="28"/>
        </w:rPr>
        <w:t>осле рассмотрения других возможных</w:t>
      </w:r>
      <w:r w:rsidRPr="00D410B4">
        <w:rPr>
          <w:rFonts w:ascii="Times New Roman" w:hAnsi="Times New Roman"/>
          <w:sz w:val="28"/>
          <w:szCs w:val="28"/>
        </w:rPr>
        <w:t xml:space="preserve"> вариан</w:t>
      </w:r>
      <w:r w:rsidR="00E67BA7" w:rsidRPr="00D410B4">
        <w:rPr>
          <w:rFonts w:ascii="Times New Roman" w:hAnsi="Times New Roman"/>
          <w:sz w:val="28"/>
          <w:szCs w:val="28"/>
        </w:rPr>
        <w:t>тов лечения, включая назначение однокомпонентного препарата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 xml:space="preserve">Рак простаты: </w:t>
      </w:r>
      <w:r w:rsidR="00E67BA7" w:rsidRPr="00D410B4">
        <w:rPr>
          <w:rFonts w:ascii="Times New Roman" w:hAnsi="Times New Roman"/>
          <w:sz w:val="28"/>
          <w:szCs w:val="28"/>
        </w:rPr>
        <w:t>имеются клинические данные о возможности развития</w:t>
      </w:r>
      <w:r w:rsidRPr="00D410B4">
        <w:rPr>
          <w:rFonts w:ascii="Times New Roman" w:hAnsi="Times New Roman"/>
          <w:sz w:val="28"/>
          <w:szCs w:val="28"/>
        </w:rPr>
        <w:t xml:space="preserve"> рак</w:t>
      </w:r>
      <w:r w:rsidR="00E67BA7" w:rsidRPr="00D410B4">
        <w:rPr>
          <w:rFonts w:ascii="Times New Roman" w:hAnsi="Times New Roman"/>
          <w:sz w:val="28"/>
          <w:szCs w:val="28"/>
        </w:rPr>
        <w:t>а простаты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E67BA7" w:rsidRPr="00D410B4">
        <w:rPr>
          <w:rFonts w:ascii="Times New Roman" w:hAnsi="Times New Roman"/>
          <w:sz w:val="28"/>
          <w:szCs w:val="28"/>
        </w:rPr>
        <w:t>у пациентов, получавших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(</w:t>
      </w:r>
      <w:r w:rsidRPr="00D410B4">
        <w:rPr>
          <w:rFonts w:ascii="Times New Roman" w:hAnsi="Times New Roman"/>
          <w:sz w:val="28"/>
          <w:szCs w:val="28"/>
          <w:lang w:val="en-US"/>
        </w:rPr>
        <w:t>n</w:t>
      </w:r>
      <w:r w:rsidRPr="00D410B4">
        <w:rPr>
          <w:rFonts w:ascii="Times New Roman" w:hAnsi="Times New Roman"/>
          <w:sz w:val="28"/>
          <w:szCs w:val="28"/>
        </w:rPr>
        <w:t>=</w:t>
      </w:r>
      <w:r w:rsidRPr="00D410B4">
        <w:rPr>
          <w:rFonts w:ascii="Times New Roman" w:hAnsi="Times New Roman"/>
          <w:sz w:val="28"/>
          <w:szCs w:val="28"/>
          <w:lang w:val="kk-KZ"/>
        </w:rPr>
        <w:t>29, 0.9%) в сравнен</w:t>
      </w:r>
      <w:r w:rsidR="00E67BA7" w:rsidRPr="00D410B4">
        <w:rPr>
          <w:rFonts w:ascii="Times New Roman" w:hAnsi="Times New Roman"/>
          <w:sz w:val="28"/>
          <w:szCs w:val="28"/>
          <w:lang w:val="kk-KZ"/>
        </w:rPr>
        <w:t xml:space="preserve">ии с группой </w:t>
      </w:r>
      <w:r w:rsidR="00E67BA7" w:rsidRPr="00D410B4">
        <w:rPr>
          <w:rFonts w:ascii="Times New Roman" w:hAnsi="Times New Roman"/>
          <w:sz w:val="28"/>
          <w:szCs w:val="28"/>
        </w:rPr>
        <w:t>пациентов</w:t>
      </w:r>
      <w:r w:rsidR="00E67BA7" w:rsidRPr="00D410B4">
        <w:rPr>
          <w:rFonts w:ascii="Times New Roman" w:hAnsi="Times New Roman"/>
          <w:sz w:val="28"/>
          <w:szCs w:val="28"/>
          <w:lang w:val="kk-KZ"/>
        </w:rPr>
        <w:t>, его не получавший</w:t>
      </w:r>
      <w:r w:rsidRPr="00D410B4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D410B4">
        <w:rPr>
          <w:rFonts w:ascii="Times New Roman" w:hAnsi="Times New Roman"/>
          <w:sz w:val="28"/>
          <w:szCs w:val="28"/>
          <w:lang w:val="en-US"/>
        </w:rPr>
        <w:t>n</w:t>
      </w:r>
      <w:r w:rsidRPr="00D410B4">
        <w:rPr>
          <w:rFonts w:ascii="Times New Roman" w:hAnsi="Times New Roman"/>
          <w:sz w:val="28"/>
          <w:szCs w:val="28"/>
        </w:rPr>
        <w:t>=</w:t>
      </w:r>
      <w:r w:rsidR="00E67BA7" w:rsidRPr="00D410B4">
        <w:rPr>
          <w:rFonts w:ascii="Times New Roman" w:hAnsi="Times New Roman"/>
          <w:sz w:val="28"/>
          <w:szCs w:val="28"/>
          <w:lang w:val="kk-KZ"/>
        </w:rPr>
        <w:t>19, 0.6%). Не установлена</w:t>
      </w:r>
      <w:r w:rsidRPr="00D410B4">
        <w:rPr>
          <w:rFonts w:ascii="Times New Roman" w:hAnsi="Times New Roman"/>
          <w:sz w:val="28"/>
          <w:szCs w:val="28"/>
          <w:lang w:val="kk-KZ"/>
        </w:rPr>
        <w:t xml:space="preserve"> зависимость между приемом дутастерида и степенью </w:t>
      </w:r>
      <w:r w:rsidRPr="00D410B4">
        <w:rPr>
          <w:rFonts w:ascii="Times New Roman" w:hAnsi="Times New Roman"/>
          <w:sz w:val="28"/>
          <w:szCs w:val="28"/>
          <w:lang w:val="kk-KZ"/>
        </w:rPr>
        <w:lastRenderedPageBreak/>
        <w:t xml:space="preserve">развития рака простаты. Из-за риска развития рака простаты, мужчины, принимающие дутастерид, должны регулярно обследоваться,  включая проведение теста </w:t>
      </w:r>
      <w:r w:rsidR="00E67BA7" w:rsidRPr="00D410B4">
        <w:rPr>
          <w:rFonts w:ascii="Times New Roman" w:hAnsi="Times New Roman"/>
          <w:sz w:val="28"/>
          <w:szCs w:val="28"/>
          <w:lang w:val="kk-KZ"/>
        </w:rPr>
        <w:t>на простат-специфический антиген (</w:t>
      </w:r>
      <w:r w:rsidRPr="00D410B4">
        <w:rPr>
          <w:rFonts w:ascii="Times New Roman" w:hAnsi="Times New Roman"/>
          <w:sz w:val="28"/>
          <w:szCs w:val="28"/>
          <w:lang w:val="kk-KZ"/>
        </w:rPr>
        <w:t>ПСА</w:t>
      </w:r>
      <w:r w:rsidR="00E67BA7" w:rsidRPr="00D410B4">
        <w:rPr>
          <w:rFonts w:ascii="Times New Roman" w:hAnsi="Times New Roman"/>
          <w:sz w:val="28"/>
          <w:szCs w:val="28"/>
          <w:lang w:val="kk-KZ"/>
        </w:rPr>
        <w:t>)</w:t>
      </w:r>
      <w:r w:rsidRPr="00D410B4">
        <w:rPr>
          <w:rFonts w:ascii="Times New Roman" w:hAnsi="Times New Roman"/>
          <w:sz w:val="28"/>
          <w:szCs w:val="28"/>
          <w:lang w:val="kk-KZ"/>
        </w:rPr>
        <w:t>.</w:t>
      </w:r>
    </w:p>
    <w:p w:rsidR="0027682D" w:rsidRPr="00D410B4" w:rsidRDefault="00CC02D6" w:rsidP="0027682D">
      <w:pPr>
        <w:pStyle w:val="21"/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bCs/>
          <w:i/>
          <w:sz w:val="28"/>
          <w:szCs w:val="28"/>
        </w:rPr>
        <w:t>Влияние на выявление ПСА</w:t>
      </w:r>
      <w:r w:rsidR="0027682D" w:rsidRPr="00D410B4">
        <w:rPr>
          <w:rFonts w:ascii="Times New Roman" w:hAnsi="Times New Roman"/>
          <w:bCs/>
          <w:i/>
          <w:sz w:val="28"/>
          <w:szCs w:val="28"/>
        </w:rPr>
        <w:t xml:space="preserve"> и рака предстательной железы</w:t>
      </w:r>
      <w:r w:rsidR="0027682D" w:rsidRPr="00D410B4">
        <w:rPr>
          <w:rFonts w:ascii="Times New Roman" w:hAnsi="Times New Roman"/>
          <w:sz w:val="28"/>
          <w:szCs w:val="28"/>
        </w:rPr>
        <w:t xml:space="preserve">: для исключения </w:t>
      </w:r>
      <w:r w:rsidRPr="00D410B4">
        <w:rPr>
          <w:rFonts w:ascii="Times New Roman" w:hAnsi="Times New Roman"/>
          <w:sz w:val="28"/>
          <w:szCs w:val="28"/>
        </w:rPr>
        <w:t xml:space="preserve">риска </w:t>
      </w:r>
      <w:r w:rsidR="0027682D" w:rsidRPr="00D410B4">
        <w:rPr>
          <w:rFonts w:ascii="Times New Roman" w:hAnsi="Times New Roman"/>
          <w:sz w:val="28"/>
          <w:szCs w:val="28"/>
        </w:rPr>
        <w:t>развития рака предстательной железы у пациентов с ДГПЖ, до начала пр</w:t>
      </w:r>
      <w:r w:rsidRPr="00D410B4">
        <w:rPr>
          <w:rFonts w:ascii="Times New Roman" w:hAnsi="Times New Roman"/>
          <w:sz w:val="28"/>
          <w:szCs w:val="28"/>
        </w:rPr>
        <w:t xml:space="preserve">иема препарата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проводится</w:t>
      </w:r>
      <w:r w:rsidR="0027682D" w:rsidRPr="00D410B4">
        <w:rPr>
          <w:rFonts w:ascii="Times New Roman" w:hAnsi="Times New Roman"/>
          <w:sz w:val="28"/>
          <w:szCs w:val="28"/>
        </w:rPr>
        <w:t xml:space="preserve"> пальцевое ректал</w:t>
      </w:r>
      <w:r w:rsidRPr="00D410B4">
        <w:rPr>
          <w:rFonts w:ascii="Times New Roman" w:hAnsi="Times New Roman"/>
          <w:sz w:val="28"/>
          <w:szCs w:val="28"/>
        </w:rPr>
        <w:t>ьное обследование и другие вид</w:t>
      </w:r>
      <w:r w:rsidR="0027682D" w:rsidRPr="00D410B4">
        <w:rPr>
          <w:rFonts w:ascii="Times New Roman" w:hAnsi="Times New Roman"/>
          <w:sz w:val="28"/>
          <w:szCs w:val="28"/>
        </w:rPr>
        <w:t>ы исследования предстательной железы</w:t>
      </w:r>
      <w:r w:rsidRPr="00D410B4">
        <w:rPr>
          <w:rFonts w:ascii="Times New Roman" w:hAnsi="Times New Roman"/>
          <w:sz w:val="28"/>
          <w:szCs w:val="28"/>
        </w:rPr>
        <w:t>,</w:t>
      </w:r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</w:rPr>
        <w:t>в процессе лечения их периодически повторяют</w:t>
      </w:r>
      <w:r w:rsidR="0027682D" w:rsidRPr="00D410B4">
        <w:rPr>
          <w:rFonts w:ascii="Times New Roman" w:hAnsi="Times New Roman"/>
          <w:sz w:val="28"/>
          <w:szCs w:val="28"/>
        </w:rPr>
        <w:t>.</w:t>
      </w:r>
      <w:r w:rsidR="0027682D" w:rsidRPr="00D410B4">
        <w:rPr>
          <w:rFonts w:ascii="Times New Roman" w:hAnsi="Times New Roman"/>
          <w:i/>
          <w:sz w:val="28"/>
          <w:szCs w:val="28"/>
        </w:rPr>
        <w:t xml:space="preserve"> </w:t>
      </w:r>
      <w:r w:rsidR="0027682D" w:rsidRPr="00D410B4">
        <w:rPr>
          <w:rFonts w:ascii="Times New Roman" w:hAnsi="Times New Roman"/>
          <w:sz w:val="28"/>
          <w:szCs w:val="28"/>
        </w:rPr>
        <w:t>Определение концентраций ПСА в сыворотке крови является важно</w:t>
      </w:r>
      <w:r w:rsidRPr="00D410B4">
        <w:rPr>
          <w:rFonts w:ascii="Times New Roman" w:hAnsi="Times New Roman"/>
          <w:sz w:val="28"/>
          <w:szCs w:val="28"/>
        </w:rPr>
        <w:t>й составляющей данного обследования</w:t>
      </w:r>
      <w:r w:rsidR="0027682D" w:rsidRPr="00D410B4">
        <w:rPr>
          <w:rFonts w:ascii="Times New Roman" w:hAnsi="Times New Roman"/>
          <w:sz w:val="28"/>
          <w:szCs w:val="28"/>
        </w:rPr>
        <w:t xml:space="preserve">. После 6-месячной терапии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дутастеридом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у </w:t>
      </w:r>
      <w:r w:rsidRPr="00D410B4">
        <w:rPr>
          <w:rFonts w:ascii="Times New Roman" w:hAnsi="Times New Roman"/>
          <w:sz w:val="28"/>
          <w:szCs w:val="28"/>
        </w:rPr>
        <w:t>пациентов с ДГПЖ</w:t>
      </w:r>
      <w:r w:rsidR="0027682D" w:rsidRPr="00D410B4">
        <w:rPr>
          <w:rFonts w:ascii="Times New Roman" w:hAnsi="Times New Roman"/>
          <w:sz w:val="28"/>
          <w:szCs w:val="28"/>
        </w:rPr>
        <w:t xml:space="preserve">, уровни </w:t>
      </w:r>
      <w:r w:rsidRPr="00D410B4">
        <w:rPr>
          <w:rFonts w:ascii="Times New Roman" w:hAnsi="Times New Roman"/>
          <w:sz w:val="28"/>
          <w:szCs w:val="28"/>
        </w:rPr>
        <w:t xml:space="preserve">ПСА в сыворотке крови </w:t>
      </w:r>
      <w:r w:rsidR="0027682D" w:rsidRPr="00D410B4">
        <w:rPr>
          <w:rFonts w:ascii="Times New Roman" w:hAnsi="Times New Roman"/>
          <w:sz w:val="28"/>
          <w:szCs w:val="28"/>
        </w:rPr>
        <w:t xml:space="preserve">снижаются примерно на 50 %, </w:t>
      </w:r>
      <w:r w:rsidRPr="00D410B4">
        <w:rPr>
          <w:rFonts w:ascii="Times New Roman" w:hAnsi="Times New Roman"/>
          <w:sz w:val="28"/>
          <w:szCs w:val="28"/>
        </w:rPr>
        <w:t>поэтому в эти сроки</w:t>
      </w:r>
      <w:r w:rsidR="0027682D" w:rsidRPr="00D410B4">
        <w:rPr>
          <w:rFonts w:ascii="Times New Roman" w:hAnsi="Times New Roman"/>
          <w:sz w:val="28"/>
          <w:szCs w:val="28"/>
        </w:rPr>
        <w:t xml:space="preserve"> пациентам должен быть определен новый исходный уровень ПСА. При лечении препаратом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Дутамс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>, любое стабильное по</w:t>
      </w:r>
      <w:r w:rsidRPr="00D410B4">
        <w:rPr>
          <w:rFonts w:ascii="Times New Roman" w:hAnsi="Times New Roman"/>
          <w:sz w:val="28"/>
          <w:szCs w:val="28"/>
        </w:rPr>
        <w:t>вышение уровня ПСА (от</w:t>
      </w:r>
      <w:r w:rsidR="0027682D" w:rsidRPr="00D410B4">
        <w:rPr>
          <w:rFonts w:ascii="Times New Roman" w:hAnsi="Times New Roman"/>
          <w:sz w:val="28"/>
          <w:szCs w:val="28"/>
        </w:rPr>
        <w:t xml:space="preserve"> наименьшего значения) может свидетельствовать о развитии рака пр</w:t>
      </w:r>
      <w:r w:rsidRPr="00D410B4">
        <w:rPr>
          <w:rFonts w:ascii="Times New Roman" w:hAnsi="Times New Roman"/>
          <w:sz w:val="28"/>
          <w:szCs w:val="28"/>
        </w:rPr>
        <w:t>едстательной железы (в том числе</w:t>
      </w:r>
      <w:r w:rsidR="0027682D" w:rsidRPr="00D410B4">
        <w:rPr>
          <w:rFonts w:ascii="Times New Roman" w:hAnsi="Times New Roman"/>
          <w:sz w:val="28"/>
          <w:szCs w:val="28"/>
        </w:rPr>
        <w:t xml:space="preserve">, </w:t>
      </w:r>
      <w:r w:rsidRPr="00D410B4">
        <w:rPr>
          <w:rFonts w:ascii="Times New Roman" w:hAnsi="Times New Roman"/>
          <w:sz w:val="28"/>
          <w:szCs w:val="28"/>
        </w:rPr>
        <w:t>высокодифференцированного рака предстательной железы</w:t>
      </w:r>
      <w:r w:rsidR="0027682D" w:rsidRPr="00D410B4">
        <w:rPr>
          <w:rFonts w:ascii="Times New Roman" w:hAnsi="Times New Roman"/>
          <w:sz w:val="28"/>
          <w:szCs w:val="28"/>
        </w:rPr>
        <w:t xml:space="preserve">) или о несоблюдении </w:t>
      </w:r>
      <w:r w:rsidRPr="00D410B4">
        <w:rPr>
          <w:rFonts w:ascii="Times New Roman" w:hAnsi="Times New Roman"/>
          <w:sz w:val="28"/>
          <w:szCs w:val="28"/>
        </w:rPr>
        <w:t>правильного режима лечения</w:t>
      </w:r>
      <w:r w:rsidR="0027682D" w:rsidRPr="00D410B4">
        <w:rPr>
          <w:rFonts w:ascii="Times New Roman" w:hAnsi="Times New Roman"/>
          <w:sz w:val="28"/>
          <w:szCs w:val="28"/>
        </w:rPr>
        <w:t xml:space="preserve"> препаратом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>.</w:t>
      </w:r>
      <w:r w:rsidR="0027682D" w:rsidRPr="00D410B4">
        <w:rPr>
          <w:rFonts w:ascii="Times New Roman" w:hAnsi="Times New Roman"/>
          <w:sz w:val="28"/>
          <w:szCs w:val="28"/>
        </w:rPr>
        <w:t xml:space="preserve"> В течение 6 месяцев после отмены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>, уровень общего ПСА возвращается к исходному значению</w:t>
      </w:r>
      <w:r w:rsidRPr="00D410B4">
        <w:rPr>
          <w:rFonts w:ascii="Times New Roman" w:hAnsi="Times New Roman"/>
          <w:sz w:val="28"/>
          <w:szCs w:val="28"/>
        </w:rPr>
        <w:t>, которое определялось до начала лечения</w:t>
      </w:r>
      <w:r w:rsidR="0027682D" w:rsidRPr="00D410B4">
        <w:rPr>
          <w:rFonts w:ascii="Times New Roman" w:hAnsi="Times New Roman"/>
          <w:sz w:val="28"/>
          <w:szCs w:val="28"/>
        </w:rPr>
        <w:t>.</w:t>
      </w:r>
      <w:r w:rsidR="0027682D" w:rsidRPr="00D410B4">
        <w:rPr>
          <w:rFonts w:ascii="Times New Roman" w:hAnsi="Times New Roman"/>
          <w:i/>
          <w:sz w:val="28"/>
          <w:szCs w:val="28"/>
        </w:rPr>
        <w:t xml:space="preserve"> </w:t>
      </w:r>
      <w:r w:rsidR="0027682D" w:rsidRPr="00D410B4">
        <w:rPr>
          <w:rFonts w:ascii="Times New Roman" w:hAnsi="Times New Roman"/>
          <w:sz w:val="28"/>
          <w:szCs w:val="28"/>
        </w:rPr>
        <w:t xml:space="preserve">Соотношение содержания свободного ПСА к общему остается постоянным даже на фоне терапии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дутастеридом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. </w:t>
      </w:r>
    </w:p>
    <w:p w:rsidR="0027682D" w:rsidRPr="00D410B4" w:rsidRDefault="0027682D" w:rsidP="0027682D">
      <w:pPr>
        <w:pStyle w:val="21"/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D410B4">
        <w:rPr>
          <w:rFonts w:ascii="Times New Roman" w:hAnsi="Times New Roman"/>
          <w:bCs/>
          <w:i/>
          <w:sz w:val="28"/>
          <w:szCs w:val="28"/>
        </w:rPr>
        <w:t xml:space="preserve">Комбинированная терапия </w:t>
      </w:r>
      <w:proofErr w:type="spellStart"/>
      <w:r w:rsidRPr="00D410B4">
        <w:rPr>
          <w:rFonts w:ascii="Times New Roman" w:hAnsi="Times New Roman"/>
          <w:bCs/>
          <w:i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bCs/>
          <w:i/>
          <w:sz w:val="28"/>
          <w:szCs w:val="28"/>
        </w:rPr>
        <w:t xml:space="preserve"> гидрохлоридом и развитие сердечной недостаточности</w:t>
      </w:r>
      <w:r w:rsidR="00CC02D6" w:rsidRPr="00D410B4">
        <w:rPr>
          <w:rFonts w:ascii="Times New Roman" w:hAnsi="Times New Roman"/>
          <w:sz w:val="28"/>
          <w:szCs w:val="28"/>
        </w:rPr>
        <w:t>: клинические данные подтверждают, что</w:t>
      </w:r>
      <w:r w:rsidRPr="00D410B4">
        <w:rPr>
          <w:rFonts w:ascii="Times New Roman" w:hAnsi="Times New Roman"/>
          <w:sz w:val="28"/>
          <w:szCs w:val="28"/>
        </w:rPr>
        <w:t xml:space="preserve"> частота развития сердечной недостаточности (сердечной недостаточности и застойной сердечной недостаточности) была выше у пациентов, получавших комбинацию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 α</w:t>
      </w:r>
      <w:r w:rsidRPr="00D410B4">
        <w:rPr>
          <w:rFonts w:ascii="Times New Roman" w:hAnsi="Times New Roman"/>
          <w:sz w:val="28"/>
          <w:szCs w:val="28"/>
          <w:vertAlign w:val="subscript"/>
        </w:rPr>
        <w:t>1</w:t>
      </w:r>
      <w:r w:rsidRPr="00D410B4">
        <w:rPr>
          <w:rFonts w:ascii="Times New Roman" w:hAnsi="Times New Roman"/>
          <w:sz w:val="28"/>
          <w:szCs w:val="28"/>
        </w:rPr>
        <w:t xml:space="preserve">-блокатора (чаще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гидрохлорида), чем у пациентов, ее не получавших. Причинно-следственная связь между лечением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(одним или в комбинации с α</w:t>
      </w:r>
      <w:r w:rsidRPr="00D410B4">
        <w:rPr>
          <w:rFonts w:ascii="Times New Roman" w:hAnsi="Times New Roman"/>
          <w:sz w:val="28"/>
          <w:szCs w:val="28"/>
          <w:vertAlign w:val="subscript"/>
        </w:rPr>
        <w:t>1</w:t>
      </w:r>
      <w:r w:rsidRPr="00D410B4">
        <w:rPr>
          <w:rFonts w:ascii="Times New Roman" w:hAnsi="Times New Roman"/>
          <w:sz w:val="28"/>
          <w:szCs w:val="28"/>
        </w:rPr>
        <w:t xml:space="preserve">-блокатором) и развитием сердечной недостаточности не установлена. 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Риск развития рака молочной железы</w:t>
      </w:r>
      <w:r w:rsidRPr="00D410B4">
        <w:rPr>
          <w:rFonts w:ascii="Times New Roman" w:hAnsi="Times New Roman"/>
          <w:sz w:val="28"/>
          <w:szCs w:val="28"/>
        </w:rPr>
        <w:t xml:space="preserve">: поступали редкие сообщения о случаях развития рака молочной железы у мужчин, принимавших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D410B4">
        <w:rPr>
          <w:rFonts w:ascii="Times New Roman" w:hAnsi="Times New Roman"/>
          <w:sz w:val="28"/>
          <w:szCs w:val="28"/>
        </w:rPr>
        <w:t>. Однако статистические данные не подтвердили повышенный риск развития рака молочной железы у мужчин при применении инги</w:t>
      </w:r>
      <w:r w:rsidR="00751197" w:rsidRPr="00D410B4">
        <w:rPr>
          <w:rFonts w:ascii="Times New Roman" w:hAnsi="Times New Roman"/>
          <w:sz w:val="28"/>
          <w:szCs w:val="28"/>
        </w:rPr>
        <w:t>биторов 5-α-</w:t>
      </w:r>
      <w:proofErr w:type="spellStart"/>
      <w:r w:rsidR="00751197" w:rsidRPr="00D410B4">
        <w:rPr>
          <w:rFonts w:ascii="Times New Roman" w:hAnsi="Times New Roman"/>
          <w:sz w:val="28"/>
          <w:szCs w:val="28"/>
        </w:rPr>
        <w:t>редуктазы</w:t>
      </w:r>
      <w:proofErr w:type="spellEnd"/>
      <w:r w:rsidR="00751197" w:rsidRPr="00D410B4">
        <w:rPr>
          <w:rFonts w:ascii="Times New Roman" w:hAnsi="Times New Roman"/>
          <w:sz w:val="28"/>
          <w:szCs w:val="28"/>
        </w:rPr>
        <w:t>. Вам</w:t>
      </w:r>
      <w:r w:rsidRPr="00D410B4">
        <w:rPr>
          <w:rFonts w:ascii="Times New Roman" w:hAnsi="Times New Roman"/>
          <w:sz w:val="28"/>
          <w:szCs w:val="28"/>
        </w:rPr>
        <w:t xml:space="preserve"> необходимо незамедлительно сообщать о любых изменениях в области молочной железы, таких как уплотнение или выделения из сосков.</w:t>
      </w:r>
    </w:p>
    <w:p w:rsidR="0027682D" w:rsidRPr="00D410B4" w:rsidRDefault="0027682D" w:rsidP="0027682D">
      <w:pPr>
        <w:pStyle w:val="21"/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Поврежденные капсулы</w:t>
      </w:r>
      <w:r w:rsidR="00751197" w:rsidRPr="00D410B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51197" w:rsidRPr="00D410B4">
        <w:rPr>
          <w:rFonts w:ascii="Times New Roman" w:hAnsi="Times New Roman"/>
          <w:sz w:val="28"/>
          <w:szCs w:val="28"/>
        </w:rPr>
        <w:t>дутастерид</w:t>
      </w:r>
      <w:proofErr w:type="spellEnd"/>
      <w:r w:rsidR="00751197" w:rsidRPr="00D410B4">
        <w:rPr>
          <w:rFonts w:ascii="Times New Roman" w:hAnsi="Times New Roman"/>
          <w:sz w:val="28"/>
          <w:szCs w:val="28"/>
        </w:rPr>
        <w:t xml:space="preserve"> всасыва</w:t>
      </w:r>
      <w:r w:rsidRPr="00D410B4">
        <w:rPr>
          <w:rFonts w:ascii="Times New Roman" w:hAnsi="Times New Roman"/>
          <w:sz w:val="28"/>
          <w:szCs w:val="28"/>
        </w:rPr>
        <w:t>ется через кожу, поэтому женщины и дети должны избегать контакта с поврежденными капсулами, а в случае контакта, необходимо сразу промыть соответствующий участок кожи водой с мылом.</w:t>
      </w:r>
      <w:r w:rsidRPr="00D410B4">
        <w:rPr>
          <w:rFonts w:ascii="Times New Roman" w:hAnsi="Times New Roman"/>
          <w:bCs/>
          <w:sz w:val="28"/>
          <w:szCs w:val="28"/>
        </w:rPr>
        <w:t xml:space="preserve"> 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D410B4">
        <w:rPr>
          <w:rFonts w:ascii="Times New Roman" w:hAnsi="Times New Roman"/>
          <w:bCs/>
          <w:i/>
          <w:sz w:val="28"/>
          <w:szCs w:val="28"/>
        </w:rPr>
        <w:t>Нарушение функции печени</w:t>
      </w:r>
      <w:r w:rsidRPr="00D410B4">
        <w:rPr>
          <w:rFonts w:ascii="Times New Roman" w:hAnsi="Times New Roman"/>
          <w:iCs/>
          <w:sz w:val="28"/>
          <w:szCs w:val="28"/>
        </w:rPr>
        <w:t xml:space="preserve">: отсутствуют данные по применению препарата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у пациентов с нарушениями функции печени. Так как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lastRenderedPageBreak/>
        <w:t>дутастерид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подвергается интенсивному метаболизму, а его период полувыведения</w:t>
      </w:r>
      <w:r w:rsidR="00751197" w:rsidRPr="00D410B4">
        <w:rPr>
          <w:rFonts w:ascii="Times New Roman" w:hAnsi="Times New Roman"/>
          <w:iCs/>
          <w:sz w:val="28"/>
          <w:szCs w:val="28"/>
        </w:rPr>
        <w:t xml:space="preserve"> из организма</w:t>
      </w:r>
      <w:r w:rsidRPr="00D410B4">
        <w:rPr>
          <w:rFonts w:ascii="Times New Roman" w:hAnsi="Times New Roman"/>
          <w:iCs/>
          <w:sz w:val="28"/>
          <w:szCs w:val="28"/>
        </w:rPr>
        <w:t xml:space="preserve"> составляет 3 – 5 недель, необходимо соблюдать осторожность при лечении препаратом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пациентов с нарушениями функции печени.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Почечная недостаточность</w:t>
      </w:r>
      <w:r w:rsidRPr="00D410B4">
        <w:rPr>
          <w:rFonts w:ascii="Times New Roman" w:hAnsi="Times New Roman"/>
          <w:sz w:val="28"/>
          <w:szCs w:val="28"/>
        </w:rPr>
        <w:t>: в связи с отсутствием опыта применения, необ</w:t>
      </w:r>
      <w:r w:rsidR="00012E22" w:rsidRPr="00D410B4">
        <w:rPr>
          <w:rFonts w:ascii="Times New Roman" w:hAnsi="Times New Roman"/>
          <w:sz w:val="28"/>
          <w:szCs w:val="28"/>
        </w:rPr>
        <w:t xml:space="preserve">ходима осторожность </w:t>
      </w:r>
      <w:r w:rsidR="00F8607A" w:rsidRPr="00D410B4">
        <w:rPr>
          <w:rFonts w:ascii="Times New Roman" w:hAnsi="Times New Roman"/>
          <w:sz w:val="28"/>
          <w:szCs w:val="28"/>
        </w:rPr>
        <w:t>пациентам</w:t>
      </w:r>
      <w:r w:rsidRPr="00D410B4">
        <w:rPr>
          <w:rFonts w:ascii="Times New Roman" w:hAnsi="Times New Roman"/>
          <w:sz w:val="28"/>
          <w:szCs w:val="28"/>
        </w:rPr>
        <w:t xml:space="preserve"> с тяжелой почечн</w:t>
      </w:r>
      <w:r w:rsidR="00751197" w:rsidRPr="00D410B4">
        <w:rPr>
          <w:rFonts w:ascii="Times New Roman" w:hAnsi="Times New Roman"/>
          <w:sz w:val="28"/>
          <w:szCs w:val="28"/>
        </w:rPr>
        <w:t>ой недостаточностью</w:t>
      </w:r>
      <w:r w:rsidRPr="00D410B4">
        <w:rPr>
          <w:rFonts w:ascii="Times New Roman" w:hAnsi="Times New Roman"/>
          <w:sz w:val="28"/>
          <w:szCs w:val="28"/>
        </w:rPr>
        <w:t xml:space="preserve">. </w:t>
      </w:r>
    </w:p>
    <w:p w:rsidR="0027682D" w:rsidRPr="00D410B4" w:rsidRDefault="00BB544C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bCs/>
          <w:i/>
          <w:sz w:val="28"/>
          <w:szCs w:val="28"/>
        </w:rPr>
        <w:t>Приступы выраженного снижения кровяного давления при принятии вертикального положения (</w:t>
      </w:r>
      <w:r w:rsidRPr="00D410B4">
        <w:rPr>
          <w:rFonts w:ascii="Times New Roman" w:hAnsi="Times New Roman"/>
          <w:i/>
          <w:sz w:val="28"/>
          <w:szCs w:val="28"/>
        </w:rPr>
        <w:t>ортостатическая гипотензия</w:t>
      </w:r>
      <w:r w:rsidRPr="00D410B4">
        <w:rPr>
          <w:rFonts w:ascii="Times New Roman" w:hAnsi="Times New Roman"/>
          <w:bCs/>
          <w:i/>
          <w:sz w:val="28"/>
          <w:szCs w:val="28"/>
        </w:rPr>
        <w:t>)</w:t>
      </w:r>
      <w:r w:rsidR="0027682D" w:rsidRPr="00D410B4">
        <w:rPr>
          <w:rFonts w:ascii="Times New Roman" w:hAnsi="Times New Roman"/>
          <w:i/>
          <w:sz w:val="28"/>
          <w:szCs w:val="28"/>
        </w:rPr>
        <w:t xml:space="preserve">: </w:t>
      </w:r>
      <w:r w:rsidR="0027682D" w:rsidRPr="00D410B4">
        <w:rPr>
          <w:rFonts w:ascii="Times New Roman" w:hAnsi="Times New Roman"/>
          <w:sz w:val="28"/>
          <w:szCs w:val="28"/>
        </w:rPr>
        <w:t xml:space="preserve">при применении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гидрохлорида может развиться ортостатическая гипотензия, которая в редких случаях приводит к обморокам. При первых признаках ортостатической гипотензии (головокружение, слабо</w:t>
      </w:r>
      <w:r w:rsidR="00012E22" w:rsidRPr="00D410B4">
        <w:rPr>
          <w:rFonts w:ascii="Times New Roman" w:hAnsi="Times New Roman"/>
          <w:sz w:val="28"/>
          <w:szCs w:val="28"/>
        </w:rPr>
        <w:t>сть) вам необходимо</w:t>
      </w:r>
      <w:r w:rsidR="0027682D" w:rsidRPr="00D410B4">
        <w:rPr>
          <w:rFonts w:ascii="Times New Roman" w:hAnsi="Times New Roman"/>
          <w:sz w:val="28"/>
          <w:szCs w:val="28"/>
        </w:rPr>
        <w:t xml:space="preserve"> </w:t>
      </w:r>
      <w:r w:rsidR="00012E22" w:rsidRPr="00D410B4">
        <w:rPr>
          <w:rFonts w:ascii="Times New Roman" w:hAnsi="Times New Roman"/>
          <w:sz w:val="28"/>
          <w:szCs w:val="28"/>
        </w:rPr>
        <w:t xml:space="preserve">сесть или лечь и дождаться пока головокружение </w:t>
      </w:r>
      <w:r w:rsidR="0027682D" w:rsidRPr="00D410B4">
        <w:rPr>
          <w:rFonts w:ascii="Times New Roman" w:hAnsi="Times New Roman"/>
          <w:sz w:val="28"/>
          <w:szCs w:val="28"/>
        </w:rPr>
        <w:t>пройдет.</w:t>
      </w:r>
    </w:p>
    <w:p w:rsidR="0027682D" w:rsidRPr="00D410B4" w:rsidRDefault="0027682D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Настороженность по развитию гипотензия осо</w:t>
      </w:r>
      <w:r w:rsidR="00F8607A" w:rsidRPr="00D410B4">
        <w:rPr>
          <w:rFonts w:ascii="Times New Roman" w:hAnsi="Times New Roman"/>
          <w:sz w:val="28"/>
          <w:szCs w:val="28"/>
        </w:rPr>
        <w:t>бенно нужна если одновременно проводится лечение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F8607A" w:rsidRPr="00D410B4">
        <w:rPr>
          <w:rFonts w:ascii="Times New Roman" w:hAnsi="Times New Roman"/>
          <w:sz w:val="28"/>
          <w:szCs w:val="28"/>
        </w:rPr>
        <w:t xml:space="preserve">другими препаратами, такими как </w:t>
      </w:r>
      <w:proofErr w:type="spellStart"/>
      <w:r w:rsidR="00F8607A" w:rsidRPr="00D410B4">
        <w:rPr>
          <w:rFonts w:ascii="Times New Roman" w:hAnsi="Times New Roman"/>
          <w:sz w:val="28"/>
          <w:szCs w:val="28"/>
        </w:rPr>
        <w:t>тамсулозин</w:t>
      </w:r>
      <w:proofErr w:type="spellEnd"/>
      <w:r w:rsidR="00F8607A" w:rsidRPr="00D410B4">
        <w:rPr>
          <w:rFonts w:ascii="Times New Roman" w:hAnsi="Times New Roman"/>
          <w:sz w:val="28"/>
          <w:szCs w:val="28"/>
        </w:rPr>
        <w:t xml:space="preserve"> или препаратами, повышающими потенцию (</w:t>
      </w:r>
      <w:proofErr w:type="spellStart"/>
      <w:r w:rsidR="00F8607A" w:rsidRPr="00D410B4">
        <w:rPr>
          <w:rFonts w:ascii="Times New Roman" w:hAnsi="Times New Roman"/>
          <w:sz w:val="28"/>
          <w:szCs w:val="28"/>
        </w:rPr>
        <w:t>силденафил</w:t>
      </w:r>
      <w:proofErr w:type="spellEnd"/>
      <w:r w:rsidR="00F8607A" w:rsidRPr="00D410B4">
        <w:rPr>
          <w:rFonts w:ascii="Times New Roman" w:hAnsi="Times New Roman"/>
          <w:sz w:val="28"/>
          <w:szCs w:val="28"/>
        </w:rPr>
        <w:t>)</w:t>
      </w:r>
      <w:r w:rsidRPr="00D410B4">
        <w:rPr>
          <w:rFonts w:ascii="Times New Roman" w:hAnsi="Times New Roman"/>
          <w:sz w:val="28"/>
          <w:szCs w:val="28"/>
        </w:rPr>
        <w:t>, так как суммарный эффект препаратов этих</w:t>
      </w:r>
      <w:r w:rsidR="00F8607A" w:rsidRPr="00D410B4">
        <w:rPr>
          <w:rFonts w:ascii="Times New Roman" w:hAnsi="Times New Roman"/>
          <w:sz w:val="28"/>
          <w:szCs w:val="28"/>
        </w:rPr>
        <w:t xml:space="preserve"> групп может вызывать выраженное снижение кровяного давления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27682D" w:rsidRPr="00D410B4" w:rsidRDefault="00F8607A" w:rsidP="0027682D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С</w:t>
      </w:r>
      <w:r w:rsidR="0027682D" w:rsidRPr="00D410B4">
        <w:rPr>
          <w:rFonts w:ascii="Times New Roman" w:hAnsi="Times New Roman"/>
          <w:i/>
          <w:sz w:val="28"/>
          <w:szCs w:val="28"/>
        </w:rPr>
        <w:t xml:space="preserve">индром атонии радужки </w:t>
      </w:r>
      <w:r w:rsidR="0027682D" w:rsidRPr="00D410B4">
        <w:rPr>
          <w:rFonts w:ascii="Times New Roman" w:hAnsi="Times New Roman"/>
          <w:sz w:val="28"/>
          <w:szCs w:val="28"/>
        </w:rPr>
        <w:t xml:space="preserve">(синдром маленького зрачка) наблюдался </w:t>
      </w:r>
      <w:r w:rsidR="00AC35F4" w:rsidRPr="00D410B4">
        <w:rPr>
          <w:rFonts w:ascii="Times New Roman" w:hAnsi="Times New Roman"/>
          <w:sz w:val="28"/>
          <w:szCs w:val="28"/>
        </w:rPr>
        <w:t xml:space="preserve">у некоторых пациентов </w:t>
      </w:r>
      <w:r w:rsidR="0027682D" w:rsidRPr="00D410B4">
        <w:rPr>
          <w:rFonts w:ascii="Times New Roman" w:hAnsi="Times New Roman"/>
          <w:sz w:val="28"/>
          <w:szCs w:val="28"/>
        </w:rPr>
        <w:t xml:space="preserve">при операциях по поводу катаракты, получавших </w:t>
      </w:r>
      <w:r w:rsidRPr="00D410B4">
        <w:rPr>
          <w:rFonts w:ascii="Times New Roman" w:hAnsi="Times New Roman"/>
          <w:sz w:val="28"/>
          <w:szCs w:val="28"/>
        </w:rPr>
        <w:t xml:space="preserve">препараты из группы </w:t>
      </w:r>
      <w:r w:rsidR="0027682D" w:rsidRPr="00D410B4">
        <w:rPr>
          <w:rFonts w:ascii="Times New Roman" w:hAnsi="Times New Roman"/>
          <w:sz w:val="28"/>
          <w:szCs w:val="28"/>
        </w:rPr>
        <w:t>α</w:t>
      </w:r>
      <w:r w:rsidR="0027682D" w:rsidRPr="00D410B4">
        <w:rPr>
          <w:rFonts w:ascii="Times New Roman" w:hAnsi="Times New Roman"/>
          <w:sz w:val="28"/>
          <w:szCs w:val="28"/>
          <w:vertAlign w:val="subscript"/>
        </w:rPr>
        <w:t>1</w:t>
      </w:r>
      <w:r w:rsidR="0027682D" w:rsidRPr="00D410B4">
        <w:rPr>
          <w:rFonts w:ascii="Times New Roman" w:hAnsi="Times New Roman"/>
          <w:sz w:val="28"/>
          <w:szCs w:val="28"/>
        </w:rPr>
        <w:t xml:space="preserve">-блокаторы, включая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гидрохлорид. Синдром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атоничной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радужки, может повысить риск осложнений </w:t>
      </w:r>
      <w:r w:rsidRPr="00D410B4">
        <w:rPr>
          <w:rFonts w:ascii="Times New Roman" w:hAnsi="Times New Roman"/>
          <w:sz w:val="28"/>
          <w:szCs w:val="28"/>
        </w:rPr>
        <w:t xml:space="preserve">во </w:t>
      </w:r>
      <w:r w:rsidR="0027682D" w:rsidRPr="00D410B4">
        <w:rPr>
          <w:rFonts w:ascii="Times New Roman" w:hAnsi="Times New Roman"/>
          <w:sz w:val="28"/>
          <w:szCs w:val="28"/>
        </w:rPr>
        <w:t xml:space="preserve">время и после операций. Хирург-офтальмолог перед операцией </w:t>
      </w:r>
      <w:r w:rsidR="00AC35F4" w:rsidRPr="00D410B4">
        <w:rPr>
          <w:rFonts w:ascii="Times New Roman" w:hAnsi="Times New Roman"/>
          <w:sz w:val="28"/>
          <w:szCs w:val="28"/>
        </w:rPr>
        <w:t>должен знать</w:t>
      </w:r>
      <w:r w:rsidR="0027682D" w:rsidRPr="00D410B4">
        <w:rPr>
          <w:rFonts w:ascii="Times New Roman" w:hAnsi="Times New Roman"/>
          <w:sz w:val="28"/>
          <w:szCs w:val="28"/>
        </w:rPr>
        <w:t xml:space="preserve">, принимает ли пациент комбинацию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, для принятия необходимых мер в случае развития атонии радужки во время операции. </w:t>
      </w:r>
      <w:r w:rsidR="00AC35F4" w:rsidRPr="00D410B4">
        <w:rPr>
          <w:rFonts w:ascii="Times New Roman" w:hAnsi="Times New Roman"/>
          <w:sz w:val="28"/>
          <w:szCs w:val="28"/>
        </w:rPr>
        <w:t>Для предупреждения этого состояния, рекомендуется о</w:t>
      </w:r>
      <w:r w:rsidR="0027682D" w:rsidRPr="00D410B4">
        <w:rPr>
          <w:rFonts w:ascii="Times New Roman" w:hAnsi="Times New Roman"/>
          <w:sz w:val="28"/>
          <w:szCs w:val="28"/>
        </w:rPr>
        <w:t xml:space="preserve">тмена </w:t>
      </w:r>
      <w:proofErr w:type="spellStart"/>
      <w:r w:rsidR="0027682D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27682D" w:rsidRPr="00D410B4">
        <w:rPr>
          <w:rFonts w:ascii="Times New Roman" w:hAnsi="Times New Roman"/>
          <w:sz w:val="28"/>
          <w:szCs w:val="28"/>
        </w:rPr>
        <w:t xml:space="preserve"> гидрохлорида за 1 – 2 недели до операции.</w:t>
      </w:r>
    </w:p>
    <w:p w:rsidR="0027682D" w:rsidRPr="00D410B4" w:rsidRDefault="0027682D" w:rsidP="00710372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 xml:space="preserve">Одновременное применение </w:t>
      </w:r>
      <w:proofErr w:type="spellStart"/>
      <w:r w:rsidRPr="00D410B4">
        <w:rPr>
          <w:rFonts w:ascii="Times New Roman" w:hAnsi="Times New Roman"/>
          <w:i/>
          <w:sz w:val="28"/>
          <w:szCs w:val="28"/>
        </w:rPr>
        <w:t>та</w:t>
      </w:r>
      <w:r w:rsidR="00AC35F4" w:rsidRPr="00D410B4">
        <w:rPr>
          <w:rFonts w:ascii="Times New Roman" w:hAnsi="Times New Roman"/>
          <w:i/>
          <w:sz w:val="28"/>
          <w:szCs w:val="28"/>
        </w:rPr>
        <w:t>мсулозина</w:t>
      </w:r>
      <w:proofErr w:type="spellEnd"/>
      <w:r w:rsidR="00AC35F4" w:rsidRPr="00D410B4">
        <w:rPr>
          <w:rFonts w:ascii="Times New Roman" w:hAnsi="Times New Roman"/>
          <w:i/>
          <w:sz w:val="28"/>
          <w:szCs w:val="28"/>
        </w:rPr>
        <w:t xml:space="preserve"> с другими препаратами</w:t>
      </w:r>
      <w:r w:rsidR="00AC35F4" w:rsidRPr="00D410B4">
        <w:rPr>
          <w:rFonts w:ascii="Times New Roman" w:hAnsi="Times New Roman"/>
          <w:sz w:val="28"/>
          <w:szCs w:val="28"/>
        </w:rPr>
        <w:t xml:space="preserve">: не рекомендуется или необходима осторожность при одновременном применении с </w:t>
      </w:r>
      <w:proofErr w:type="spellStart"/>
      <w:r w:rsidR="00AC35F4" w:rsidRPr="00D410B4">
        <w:rPr>
          <w:rFonts w:ascii="Times New Roman" w:hAnsi="Times New Roman"/>
          <w:sz w:val="28"/>
          <w:szCs w:val="28"/>
        </w:rPr>
        <w:t>кетоконазолом</w:t>
      </w:r>
      <w:proofErr w:type="spellEnd"/>
      <w:r w:rsidR="00AC35F4" w:rsidRPr="00D410B4">
        <w:rPr>
          <w:rFonts w:ascii="Times New Roman" w:hAnsi="Times New Roman"/>
          <w:i/>
          <w:sz w:val="28"/>
          <w:szCs w:val="28"/>
        </w:rPr>
        <w:t>,</w:t>
      </w:r>
      <w:r w:rsidR="00AC35F4"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F4" w:rsidRPr="00D410B4">
        <w:rPr>
          <w:rFonts w:ascii="Times New Roman" w:hAnsi="Times New Roman"/>
          <w:sz w:val="28"/>
          <w:szCs w:val="28"/>
        </w:rPr>
        <w:t>пароксетином</w:t>
      </w:r>
      <w:proofErr w:type="spellEnd"/>
      <w:r w:rsidR="00AC35F4" w:rsidRPr="00D410B4">
        <w:rPr>
          <w:rFonts w:ascii="Times New Roman" w:hAnsi="Times New Roman"/>
          <w:sz w:val="28"/>
          <w:szCs w:val="28"/>
        </w:rPr>
        <w:t xml:space="preserve"> или</w:t>
      </w:r>
      <w:r w:rsidRPr="00D410B4">
        <w:rPr>
          <w:rFonts w:ascii="Times New Roman" w:hAnsi="Times New Roman"/>
          <w:sz w:val="28"/>
          <w:szCs w:val="28"/>
        </w:rPr>
        <w:t xml:space="preserve"> эр</w:t>
      </w:r>
      <w:r w:rsidR="00AC35F4" w:rsidRPr="00D410B4">
        <w:rPr>
          <w:rFonts w:ascii="Times New Roman" w:hAnsi="Times New Roman"/>
          <w:sz w:val="28"/>
          <w:szCs w:val="28"/>
        </w:rPr>
        <w:t>итромицином</w:t>
      </w:r>
      <w:r w:rsidRPr="00D410B4">
        <w:rPr>
          <w:rFonts w:ascii="Times New Roman" w:hAnsi="Times New Roman"/>
          <w:sz w:val="28"/>
          <w:szCs w:val="28"/>
        </w:rPr>
        <w:t xml:space="preserve">. </w:t>
      </w:r>
    </w:p>
    <w:p w:rsidR="00D43297" w:rsidRPr="00D410B4" w:rsidRDefault="00D43297" w:rsidP="007103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Применение в педиатрии</w:t>
      </w:r>
      <w:r w:rsidR="00710372" w:rsidRPr="00D410B4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="00AC35F4" w:rsidRPr="00D410B4">
        <w:rPr>
          <w:rFonts w:ascii="Times New Roman" w:hAnsi="Times New Roman"/>
          <w:color w:val="000000"/>
          <w:sz w:val="28"/>
          <w:szCs w:val="28"/>
        </w:rPr>
        <w:t>Дутамс</w:t>
      </w:r>
      <w:proofErr w:type="spellEnd"/>
      <w:r w:rsidR="00AC35F4" w:rsidRPr="00D410B4">
        <w:rPr>
          <w:rFonts w:ascii="Times New Roman" w:eastAsia="Microsoft Sans Serif" w:hAnsi="Times New Roman"/>
          <w:sz w:val="28"/>
          <w:szCs w:val="28"/>
        </w:rPr>
        <w:t xml:space="preserve"> </w:t>
      </w:r>
      <w:r w:rsidR="00710372" w:rsidRPr="00D410B4">
        <w:rPr>
          <w:rFonts w:ascii="Times New Roman" w:eastAsia="Microsoft Sans Serif" w:hAnsi="Times New Roman"/>
          <w:sz w:val="28"/>
          <w:szCs w:val="28"/>
        </w:rPr>
        <w:t>противопоказан детям младше 18 лет</w:t>
      </w:r>
      <w:r w:rsidR="00710372" w:rsidRPr="00D410B4">
        <w:rPr>
          <w:rFonts w:ascii="Times New Roman" w:hAnsi="Times New Roman"/>
          <w:iCs/>
          <w:sz w:val="28"/>
          <w:szCs w:val="28"/>
        </w:rPr>
        <w:t>.</w:t>
      </w:r>
      <w:r w:rsidRPr="00D410B4">
        <w:rPr>
          <w:rFonts w:ascii="Times New Roman" w:hAnsi="Times New Roman"/>
          <w:i/>
          <w:sz w:val="28"/>
          <w:szCs w:val="28"/>
        </w:rPr>
        <w:t xml:space="preserve"> </w:t>
      </w:r>
    </w:p>
    <w:p w:rsidR="00D4190C" w:rsidRPr="00D4190C" w:rsidRDefault="00D4190C" w:rsidP="0091213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31A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:rsidR="00912139" w:rsidRPr="00D410B4" w:rsidRDefault="00710372" w:rsidP="0091213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4531A">
        <w:rPr>
          <w:rFonts w:ascii="Times New Roman" w:hAnsi="Times New Roman"/>
          <w:i/>
          <w:color w:val="000000"/>
          <w:sz w:val="28"/>
          <w:szCs w:val="28"/>
        </w:rPr>
        <w:t>Беременность</w:t>
      </w:r>
      <w:r w:rsidRPr="00F4531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912139" w:rsidRPr="00F4531A">
        <w:rPr>
          <w:rFonts w:ascii="Times New Roman" w:hAnsi="Times New Roman"/>
          <w:color w:val="000000"/>
          <w:sz w:val="28"/>
          <w:szCs w:val="28"/>
        </w:rPr>
        <w:t>Дутамс</w:t>
      </w:r>
      <w:proofErr w:type="spellEnd"/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противопоказан женщинам. Исследования по изучению влияния данной комб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 xml:space="preserve">инации на </w:t>
      </w:r>
      <w:r w:rsidR="0092644B" w:rsidRPr="00F4531A">
        <w:rPr>
          <w:rFonts w:ascii="Times New Roman" w:hAnsi="Times New Roman"/>
          <w:color w:val="000000"/>
          <w:sz w:val="28"/>
          <w:szCs w:val="28"/>
        </w:rPr>
        <w:t>течение беременности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, кормление грудью и способность к деторождению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не проводились. </w:t>
      </w:r>
      <w:proofErr w:type="spellStart"/>
      <w:r w:rsidR="00912139" w:rsidRPr="00F4531A">
        <w:rPr>
          <w:rFonts w:ascii="Times New Roman" w:hAnsi="Times New Roman"/>
          <w:color w:val="000000"/>
          <w:sz w:val="28"/>
          <w:szCs w:val="28"/>
        </w:rPr>
        <w:t>Дутастерид</w:t>
      </w:r>
      <w:proofErr w:type="spellEnd"/>
      <w:r w:rsidR="00912139" w:rsidRPr="00F4531A">
        <w:rPr>
          <w:rFonts w:ascii="Times New Roman" w:hAnsi="Times New Roman"/>
          <w:color w:val="000000"/>
          <w:sz w:val="28"/>
          <w:szCs w:val="28"/>
        </w:rPr>
        <w:t>, как и другие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 xml:space="preserve"> препараты его группы,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 xml:space="preserve">может повлиять на формирование наружных половых органов ребенка 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>у женщин, беременных плод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ом мужского пола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. В сперме мужчин, получающих </w:t>
      </w:r>
      <w:proofErr w:type="spellStart"/>
      <w:r w:rsidR="00912139" w:rsidRPr="00F4531A">
        <w:rPr>
          <w:rFonts w:ascii="Times New Roman" w:hAnsi="Times New Roman"/>
          <w:color w:val="000000"/>
          <w:sz w:val="28"/>
          <w:szCs w:val="28"/>
        </w:rPr>
        <w:t>дутастерид</w:t>
      </w:r>
      <w:proofErr w:type="spellEnd"/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было обнаружено небольшое количество активного вещества. Если в организм матери ребенка поп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адет сперма мужчины, принимающего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12139" w:rsidRPr="00F4531A">
        <w:rPr>
          <w:rFonts w:ascii="Times New Roman" w:hAnsi="Times New Roman"/>
          <w:color w:val="000000"/>
          <w:sz w:val="28"/>
          <w:szCs w:val="28"/>
        </w:rPr>
        <w:t>дутастерид</w:t>
      </w:r>
      <w:proofErr w:type="spellEnd"/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(этот 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lastRenderedPageBreak/>
        <w:t>риск которого наиболее высокий в первые 16 недель беременности)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, неизвестно, может-ли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он 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 xml:space="preserve">оказать 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>неблагоприятно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е воздействие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на плод мужского пола. При беременности или вероятности наступления беременности у женщины, ей рекомендуется избегать контакта со </w:t>
      </w:r>
      <w:r w:rsidR="00FE2BC7" w:rsidRPr="00F4531A">
        <w:rPr>
          <w:rFonts w:ascii="Times New Roman" w:hAnsi="Times New Roman"/>
          <w:color w:val="000000"/>
          <w:sz w:val="28"/>
          <w:szCs w:val="28"/>
        </w:rPr>
        <w:t>спермой мужчины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, принимающего </w:t>
      </w:r>
      <w:r w:rsidR="0092644B" w:rsidRPr="00F4531A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="0092644B" w:rsidRPr="00F4531A">
        <w:rPr>
          <w:rFonts w:ascii="Times New Roman" w:hAnsi="Times New Roman"/>
          <w:color w:val="000000"/>
          <w:sz w:val="28"/>
          <w:szCs w:val="28"/>
        </w:rPr>
        <w:t>Дутамс</w:t>
      </w:r>
      <w:proofErr w:type="spellEnd"/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, путем использования презерватива. </w:t>
      </w:r>
      <w:r w:rsidR="0092644B" w:rsidRPr="00F4531A">
        <w:rPr>
          <w:rFonts w:ascii="Times New Roman" w:hAnsi="Times New Roman"/>
          <w:color w:val="000000"/>
          <w:sz w:val="28"/>
          <w:szCs w:val="28"/>
        </w:rPr>
        <w:t xml:space="preserve">В опытах на животных, </w:t>
      </w:r>
      <w:proofErr w:type="spellStart"/>
      <w:r w:rsidR="0092644B" w:rsidRPr="00F4531A">
        <w:rPr>
          <w:rFonts w:ascii="Times New Roman" w:hAnsi="Times New Roman"/>
          <w:color w:val="000000"/>
          <w:sz w:val="28"/>
          <w:szCs w:val="28"/>
        </w:rPr>
        <w:t>тамсулозина</w:t>
      </w:r>
      <w:proofErr w:type="spellEnd"/>
      <w:r w:rsidR="0092644B" w:rsidRPr="00F4531A">
        <w:rPr>
          <w:rFonts w:ascii="Times New Roman" w:hAnsi="Times New Roman"/>
          <w:color w:val="000000"/>
          <w:sz w:val="28"/>
          <w:szCs w:val="28"/>
        </w:rPr>
        <w:t xml:space="preserve"> гидрохлорид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644B" w:rsidRPr="00F4531A">
        <w:rPr>
          <w:rFonts w:ascii="Times New Roman" w:hAnsi="Times New Roman"/>
          <w:color w:val="000000"/>
          <w:sz w:val="28"/>
          <w:szCs w:val="28"/>
        </w:rPr>
        <w:t>не вызывал развития пороков плода у беременных самок</w:t>
      </w:r>
      <w:r w:rsidR="00912139" w:rsidRPr="00F4531A">
        <w:rPr>
          <w:rFonts w:ascii="Times New Roman" w:hAnsi="Times New Roman"/>
          <w:color w:val="000000"/>
          <w:sz w:val="28"/>
          <w:szCs w:val="28"/>
        </w:rPr>
        <w:t xml:space="preserve"> крыс и кроликов.</w:t>
      </w:r>
    </w:p>
    <w:p w:rsidR="00912139" w:rsidRPr="00D410B4" w:rsidRDefault="00710372" w:rsidP="0091213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410B4">
        <w:rPr>
          <w:rFonts w:ascii="Times New Roman" w:hAnsi="Times New Roman"/>
          <w:i/>
          <w:color w:val="000000"/>
          <w:sz w:val="28"/>
          <w:szCs w:val="28"/>
        </w:rPr>
        <w:t>Кормление грудью</w:t>
      </w:r>
      <w:r w:rsidRPr="00D410B4">
        <w:rPr>
          <w:rFonts w:ascii="Times New Roman" w:hAnsi="Times New Roman"/>
          <w:sz w:val="28"/>
          <w:szCs w:val="28"/>
        </w:rPr>
        <w:t>: д</w:t>
      </w:r>
      <w:r w:rsidR="00912139" w:rsidRPr="00D410B4">
        <w:rPr>
          <w:rFonts w:ascii="Times New Roman" w:hAnsi="Times New Roman"/>
          <w:sz w:val="28"/>
          <w:szCs w:val="28"/>
        </w:rPr>
        <w:t xml:space="preserve">анные о выделении </w:t>
      </w:r>
      <w:proofErr w:type="spellStart"/>
      <w:r w:rsidR="00912139"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="00912139" w:rsidRPr="00D410B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912139"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="00912139" w:rsidRPr="00D410B4">
        <w:rPr>
          <w:rFonts w:ascii="Times New Roman" w:hAnsi="Times New Roman"/>
          <w:sz w:val="28"/>
          <w:szCs w:val="28"/>
        </w:rPr>
        <w:t xml:space="preserve"> с грудным молоком отсутствуют. </w:t>
      </w:r>
    </w:p>
    <w:p w:rsidR="00912139" w:rsidRPr="00D410B4" w:rsidRDefault="00710372" w:rsidP="0091213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410B4">
        <w:rPr>
          <w:rFonts w:ascii="Times New Roman" w:hAnsi="Times New Roman"/>
          <w:i/>
          <w:color w:val="000000"/>
          <w:sz w:val="28"/>
          <w:szCs w:val="28"/>
        </w:rPr>
        <w:t>Фертильность</w:t>
      </w:r>
      <w:r w:rsidRPr="00D410B4">
        <w:rPr>
          <w:rFonts w:ascii="Times New Roman" w:hAnsi="Times New Roman"/>
          <w:color w:val="000000"/>
          <w:sz w:val="28"/>
          <w:szCs w:val="28"/>
        </w:rPr>
        <w:t>: и</w:t>
      </w:r>
      <w:r w:rsidR="00912139" w:rsidRPr="00D410B4">
        <w:rPr>
          <w:rFonts w:ascii="Times New Roman" w:hAnsi="Times New Roman"/>
          <w:color w:val="000000"/>
          <w:sz w:val="28"/>
          <w:szCs w:val="28"/>
        </w:rPr>
        <w:t xml:space="preserve">меются данные, что у здоровых мужчин </w:t>
      </w:r>
      <w:proofErr w:type="spellStart"/>
      <w:r w:rsidR="00912139" w:rsidRPr="00D410B4">
        <w:rPr>
          <w:rFonts w:ascii="Times New Roman" w:hAnsi="Times New Roman"/>
          <w:color w:val="000000"/>
          <w:sz w:val="28"/>
          <w:szCs w:val="28"/>
        </w:rPr>
        <w:t>дутастерид</w:t>
      </w:r>
      <w:proofErr w:type="spellEnd"/>
      <w:r w:rsidR="00912139" w:rsidRPr="00D410B4">
        <w:rPr>
          <w:rFonts w:ascii="Times New Roman" w:hAnsi="Times New Roman"/>
          <w:color w:val="000000"/>
          <w:sz w:val="28"/>
          <w:szCs w:val="28"/>
        </w:rPr>
        <w:t xml:space="preserve"> влияет на свойства спермы (уменьшает количество сперматозоидов, объем спермы и подвижность сперматозоидов), поэтому нельзя исключить возможнос</w:t>
      </w:r>
      <w:r w:rsidR="0092644B" w:rsidRPr="00D410B4">
        <w:rPr>
          <w:rFonts w:ascii="Times New Roman" w:hAnsi="Times New Roman"/>
          <w:color w:val="000000"/>
          <w:sz w:val="28"/>
          <w:szCs w:val="28"/>
        </w:rPr>
        <w:t>ть снижения у мужчин</w:t>
      </w:r>
      <w:r w:rsidR="0092644B" w:rsidRPr="00D410B4">
        <w:rPr>
          <w:rFonts w:ascii="Times New Roman" w:hAnsi="Times New Roman"/>
          <w:color w:val="545454"/>
          <w:sz w:val="28"/>
          <w:szCs w:val="28"/>
          <w:shd w:val="clear" w:color="auto" w:fill="FFFFFF"/>
        </w:rPr>
        <w:t xml:space="preserve"> </w:t>
      </w:r>
      <w:r w:rsidR="0092644B" w:rsidRPr="00D410B4">
        <w:rPr>
          <w:rFonts w:ascii="Times New Roman" w:hAnsi="Times New Roman"/>
          <w:color w:val="000000"/>
          <w:sz w:val="28"/>
          <w:szCs w:val="28"/>
        </w:rPr>
        <w:t>способности производить потомство</w:t>
      </w:r>
      <w:r w:rsidR="00912139" w:rsidRPr="00D410B4">
        <w:rPr>
          <w:rFonts w:ascii="Times New Roman" w:hAnsi="Times New Roman"/>
          <w:color w:val="000000"/>
          <w:sz w:val="28"/>
          <w:szCs w:val="28"/>
        </w:rPr>
        <w:t xml:space="preserve">. Влияние </w:t>
      </w:r>
      <w:proofErr w:type="spellStart"/>
      <w:r w:rsidR="00912139" w:rsidRPr="00D410B4">
        <w:rPr>
          <w:rFonts w:ascii="Times New Roman" w:hAnsi="Times New Roman"/>
          <w:color w:val="000000"/>
          <w:sz w:val="28"/>
          <w:szCs w:val="28"/>
        </w:rPr>
        <w:t>тамсулозина</w:t>
      </w:r>
      <w:proofErr w:type="spellEnd"/>
      <w:r w:rsidR="00912139" w:rsidRPr="00D410B4">
        <w:rPr>
          <w:rFonts w:ascii="Times New Roman" w:hAnsi="Times New Roman"/>
          <w:color w:val="000000"/>
          <w:sz w:val="28"/>
          <w:szCs w:val="28"/>
        </w:rPr>
        <w:t xml:space="preserve"> гидрохлорида на количество сперматозоидов или функцию сперматозоидов не оценивалось.</w:t>
      </w:r>
    </w:p>
    <w:p w:rsidR="00FA4F7C" w:rsidRPr="00D410B4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912139" w:rsidRPr="00D410B4" w:rsidRDefault="00912139" w:rsidP="00912139">
      <w:pPr>
        <w:tabs>
          <w:tab w:val="left" w:pos="8647"/>
          <w:tab w:val="left" w:pos="9072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410B4">
        <w:rPr>
          <w:rFonts w:ascii="Times New Roman" w:hAnsi="Times New Roman"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может оказывать незначительное влияние на способность управлять автомобилем и проводить работы с движущимися механизмами, </w:t>
      </w:r>
      <w:r w:rsidR="0092644B" w:rsidRPr="00D410B4">
        <w:rPr>
          <w:rFonts w:ascii="Times New Roman" w:hAnsi="Times New Roman"/>
          <w:sz w:val="28"/>
          <w:szCs w:val="28"/>
        </w:rPr>
        <w:t xml:space="preserve">но вам необходимо </w:t>
      </w:r>
      <w:r w:rsidRPr="00D410B4">
        <w:rPr>
          <w:rFonts w:ascii="Times New Roman" w:hAnsi="Times New Roman"/>
          <w:sz w:val="28"/>
          <w:szCs w:val="28"/>
        </w:rPr>
        <w:t xml:space="preserve">помнить, что при применении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могут развиваться такие симптомы, как </w:t>
      </w:r>
      <w:r w:rsidR="0092644B" w:rsidRPr="00D410B4">
        <w:rPr>
          <w:rFonts w:ascii="Times New Roman" w:hAnsi="Times New Roman"/>
          <w:bCs/>
          <w:sz w:val="28"/>
          <w:szCs w:val="28"/>
        </w:rPr>
        <w:t>выраженное снижение кровяного давления при принятии вертикального положения</w:t>
      </w:r>
      <w:r w:rsidRPr="00D410B4">
        <w:rPr>
          <w:rFonts w:ascii="Times New Roman" w:hAnsi="Times New Roman"/>
          <w:sz w:val="28"/>
          <w:szCs w:val="28"/>
        </w:rPr>
        <w:t xml:space="preserve"> и головокружение.</w:t>
      </w:r>
    </w:p>
    <w:p w:rsidR="00DB406A" w:rsidRPr="00D410B4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5C4B12" w:rsidRPr="00D410B4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10372" w:rsidRPr="00D410B4" w:rsidRDefault="00710372" w:rsidP="00710372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2" w:name="2175220275"/>
      <w:bookmarkEnd w:id="1"/>
      <w:r w:rsidRPr="00D410B4">
        <w:rPr>
          <w:rFonts w:ascii="Times New Roman" w:hAnsi="Times New Roman"/>
          <w:bCs/>
          <w:i/>
          <w:iCs/>
          <w:sz w:val="28"/>
          <w:szCs w:val="28"/>
        </w:rPr>
        <w:t>Взрослые мужчины (включая пожилых)</w:t>
      </w:r>
    </w:p>
    <w:p w:rsidR="00710372" w:rsidRPr="00D410B4" w:rsidRDefault="00710372" w:rsidP="00261911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Рекомендуемая доза препарата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составляет одну капсулу (0,5 мг/0,4 мг), один раз в день. При необходимости для у</w:t>
      </w:r>
      <w:r w:rsidR="00B02923" w:rsidRPr="00D410B4">
        <w:rPr>
          <w:rFonts w:ascii="Times New Roman" w:hAnsi="Times New Roman"/>
          <w:sz w:val="28"/>
          <w:szCs w:val="28"/>
        </w:rPr>
        <w:t>прощения лечения двойной терапией</w:t>
      </w:r>
      <w:r w:rsidRPr="00D410B4">
        <w:rPr>
          <w:rFonts w:ascii="Times New Roman" w:hAnsi="Times New Roman"/>
          <w:sz w:val="28"/>
          <w:szCs w:val="28"/>
        </w:rPr>
        <w:t>,</w:t>
      </w:r>
      <w:r w:rsidRPr="00D410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может применяться для замены комбинированного приема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гидрохлорида. </w:t>
      </w:r>
      <w:r w:rsidR="00B02923" w:rsidRPr="00D410B4">
        <w:rPr>
          <w:rFonts w:ascii="Times New Roman" w:hAnsi="Times New Roman"/>
          <w:sz w:val="28"/>
          <w:szCs w:val="28"/>
        </w:rPr>
        <w:t>При необходимости</w:t>
      </w:r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B02923" w:rsidRPr="00D410B4">
        <w:rPr>
          <w:rFonts w:ascii="Times New Roman" w:hAnsi="Times New Roman"/>
          <w:sz w:val="28"/>
          <w:szCs w:val="28"/>
        </w:rPr>
        <w:t xml:space="preserve">врач </w:t>
      </w:r>
      <w:r w:rsidRPr="00D410B4">
        <w:rPr>
          <w:rFonts w:ascii="Times New Roman" w:hAnsi="Times New Roman"/>
          <w:sz w:val="28"/>
          <w:szCs w:val="28"/>
        </w:rPr>
        <w:t>мож</w:t>
      </w:r>
      <w:r w:rsidR="00B02923" w:rsidRPr="00D410B4">
        <w:rPr>
          <w:rFonts w:ascii="Times New Roman" w:hAnsi="Times New Roman"/>
          <w:sz w:val="28"/>
          <w:szCs w:val="28"/>
        </w:rPr>
        <w:t>ет</w:t>
      </w:r>
      <w:r w:rsidRPr="00D410B4">
        <w:rPr>
          <w:rFonts w:ascii="Times New Roman" w:hAnsi="Times New Roman"/>
          <w:sz w:val="28"/>
          <w:szCs w:val="28"/>
        </w:rPr>
        <w:t xml:space="preserve"> рассмотреть возможность </w:t>
      </w:r>
      <w:r w:rsidR="00B02923" w:rsidRPr="00D410B4">
        <w:rPr>
          <w:rFonts w:ascii="Times New Roman" w:hAnsi="Times New Roman"/>
          <w:sz w:val="28"/>
          <w:szCs w:val="28"/>
        </w:rPr>
        <w:t>коррекции лечения и замены лечения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дутастеридом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гидрохлоридом на </w:t>
      </w:r>
      <w:r w:rsidR="00B02923" w:rsidRPr="00D410B4">
        <w:rPr>
          <w:rFonts w:ascii="Times New Roman" w:hAnsi="Times New Roman"/>
          <w:sz w:val="28"/>
          <w:szCs w:val="28"/>
        </w:rPr>
        <w:t xml:space="preserve">комбинированный </w:t>
      </w:r>
      <w:r w:rsidRPr="00D410B4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sz w:val="28"/>
          <w:szCs w:val="28"/>
        </w:rPr>
        <w:t>.</w:t>
      </w:r>
    </w:p>
    <w:p w:rsidR="00710372" w:rsidRPr="00D410B4" w:rsidRDefault="00710372" w:rsidP="002619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410B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Особые группы пациентов</w:t>
      </w:r>
    </w:p>
    <w:p w:rsidR="00710372" w:rsidRPr="00D410B4" w:rsidRDefault="00710372" w:rsidP="00261911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8"/>
          <w:szCs w:val="28"/>
        </w:rPr>
      </w:pPr>
      <w:bookmarkStart w:id="3" w:name="bookmark18"/>
      <w:r w:rsidRPr="00D410B4">
        <w:rPr>
          <w:rFonts w:ascii="Times New Roman" w:hAnsi="Times New Roman"/>
          <w:i/>
          <w:sz w:val="28"/>
          <w:szCs w:val="28"/>
        </w:rPr>
        <w:t>Дети</w:t>
      </w:r>
      <w:r w:rsidRPr="00D410B4">
        <w:rPr>
          <w:rFonts w:ascii="Times New Roman" w:eastAsia="Microsoft Sans Serif" w:hAnsi="Times New Roman"/>
          <w:i/>
          <w:sz w:val="28"/>
          <w:szCs w:val="28"/>
        </w:rPr>
        <w:t xml:space="preserve">: </w:t>
      </w:r>
      <w:r w:rsidR="00B02923" w:rsidRPr="00D410B4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="00B02923"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</w:rPr>
        <w:t xml:space="preserve"> противопоказан детям младше 18 лет</w:t>
      </w:r>
      <w:r w:rsidRPr="00D410B4">
        <w:rPr>
          <w:rFonts w:ascii="Times New Roman" w:hAnsi="Times New Roman"/>
          <w:iCs/>
          <w:sz w:val="28"/>
          <w:szCs w:val="28"/>
        </w:rPr>
        <w:t>.</w:t>
      </w:r>
    </w:p>
    <w:p w:rsidR="00710372" w:rsidRPr="00D410B4" w:rsidRDefault="00710372" w:rsidP="00261911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bookmarkStart w:id="4" w:name="bookmark19"/>
      <w:bookmarkEnd w:id="3"/>
      <w:r w:rsidRPr="00D410B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Печеночная недостаточность</w:t>
      </w:r>
      <w:bookmarkEnd w:id="4"/>
      <w:r w:rsidRPr="00D410B4">
        <w:rPr>
          <w:rFonts w:ascii="Times New Roman" w:hAnsi="Times New Roman"/>
          <w:iCs/>
          <w:sz w:val="28"/>
          <w:szCs w:val="28"/>
        </w:rPr>
        <w:t>: влияние печеночной не</w:t>
      </w:r>
      <w:r w:rsidR="00B02923" w:rsidRPr="00D410B4">
        <w:rPr>
          <w:rFonts w:ascii="Times New Roman" w:hAnsi="Times New Roman"/>
          <w:iCs/>
          <w:sz w:val="28"/>
          <w:szCs w:val="28"/>
        </w:rPr>
        <w:t xml:space="preserve">достаточности </w:t>
      </w:r>
      <w:r w:rsidR="00D4190C" w:rsidRPr="00D410B4">
        <w:rPr>
          <w:rFonts w:ascii="Times New Roman" w:hAnsi="Times New Roman"/>
          <w:iCs/>
          <w:sz w:val="28"/>
          <w:szCs w:val="28"/>
        </w:rPr>
        <w:t>на действие</w:t>
      </w:r>
      <w:r w:rsidR="00D009A5" w:rsidRPr="00D410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дутастерид</w:t>
      </w:r>
      <w:r w:rsidR="00D009A5" w:rsidRPr="00D410B4">
        <w:rPr>
          <w:rFonts w:ascii="Times New Roman" w:hAnsi="Times New Roman"/>
          <w:iCs/>
          <w:sz w:val="28"/>
          <w:szCs w:val="28"/>
        </w:rPr>
        <w:t>а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="00B02923" w:rsidRPr="00D410B4">
        <w:rPr>
          <w:rFonts w:ascii="Times New Roman" w:hAnsi="Times New Roman"/>
          <w:iCs/>
          <w:sz w:val="28"/>
          <w:szCs w:val="28"/>
        </w:rPr>
        <w:t>тамсулозин</w:t>
      </w:r>
      <w:r w:rsidR="00D009A5" w:rsidRPr="00D410B4">
        <w:rPr>
          <w:rFonts w:ascii="Times New Roman" w:hAnsi="Times New Roman"/>
          <w:iCs/>
          <w:sz w:val="28"/>
          <w:szCs w:val="28"/>
        </w:rPr>
        <w:t>а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не изуч</w:t>
      </w:r>
      <w:r w:rsidR="00D009A5" w:rsidRPr="00D410B4">
        <w:rPr>
          <w:rFonts w:ascii="Times New Roman" w:hAnsi="Times New Roman"/>
          <w:iCs/>
          <w:sz w:val="28"/>
          <w:szCs w:val="28"/>
        </w:rPr>
        <w:t xml:space="preserve">алось, поэтому </w:t>
      </w:r>
      <w:r w:rsidR="00D4190C" w:rsidRPr="00D410B4">
        <w:rPr>
          <w:rFonts w:ascii="Times New Roman" w:hAnsi="Times New Roman"/>
          <w:iCs/>
          <w:sz w:val="28"/>
          <w:szCs w:val="28"/>
        </w:rPr>
        <w:t>нужна осторожность</w:t>
      </w:r>
      <w:r w:rsidRPr="00D410B4">
        <w:rPr>
          <w:rFonts w:ascii="Times New Roman" w:hAnsi="Times New Roman"/>
          <w:iCs/>
          <w:sz w:val="28"/>
          <w:szCs w:val="28"/>
        </w:rPr>
        <w:t xml:space="preserve"> </w:t>
      </w:r>
      <w:r w:rsidR="00D009A5" w:rsidRPr="00D410B4">
        <w:rPr>
          <w:rFonts w:ascii="Times New Roman" w:hAnsi="Times New Roman"/>
          <w:iCs/>
          <w:sz w:val="28"/>
          <w:szCs w:val="28"/>
        </w:rPr>
        <w:t>пациентам</w:t>
      </w:r>
      <w:r w:rsidRPr="00D410B4">
        <w:rPr>
          <w:rFonts w:ascii="Times New Roman" w:hAnsi="Times New Roman"/>
          <w:iCs/>
          <w:sz w:val="28"/>
          <w:szCs w:val="28"/>
        </w:rPr>
        <w:t xml:space="preserve"> с легкой и умеренно выраженной печеночной недостаточностью. Пациентам с тяжелой печеночной недостаточностью препарат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Дутамс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противопоказан.</w:t>
      </w:r>
    </w:p>
    <w:p w:rsidR="00710372" w:rsidRPr="00D410B4" w:rsidRDefault="00710372" w:rsidP="00710372">
      <w:pPr>
        <w:spacing w:before="120"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bookmarkStart w:id="5" w:name="bookmark20"/>
      <w:r w:rsidRPr="00D410B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Почечная недостаточность</w:t>
      </w:r>
      <w:bookmarkEnd w:id="5"/>
      <w:r w:rsidRPr="00D410B4">
        <w:rPr>
          <w:rFonts w:ascii="Times New Roman" w:hAnsi="Times New Roman"/>
          <w:iCs/>
          <w:sz w:val="28"/>
          <w:szCs w:val="28"/>
        </w:rPr>
        <w:t>: влияние почечной недостаточност</w:t>
      </w:r>
      <w:r w:rsidR="00D4190C">
        <w:rPr>
          <w:rFonts w:ascii="Times New Roman" w:hAnsi="Times New Roman"/>
          <w:iCs/>
          <w:sz w:val="28"/>
          <w:szCs w:val="28"/>
        </w:rPr>
        <w:t xml:space="preserve">и </w:t>
      </w:r>
      <w:r w:rsidR="00D4190C" w:rsidRPr="00F4531A">
        <w:rPr>
          <w:rFonts w:ascii="Times New Roman" w:hAnsi="Times New Roman"/>
          <w:iCs/>
          <w:sz w:val="28"/>
          <w:szCs w:val="28"/>
        </w:rPr>
        <w:t>на</w:t>
      </w:r>
      <w:r w:rsidR="00D009A5" w:rsidRPr="00D410B4">
        <w:rPr>
          <w:rFonts w:ascii="Times New Roman" w:hAnsi="Times New Roman"/>
          <w:iCs/>
          <w:sz w:val="28"/>
          <w:szCs w:val="28"/>
        </w:rPr>
        <w:t xml:space="preserve"> действие 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Pr="00D410B4">
        <w:rPr>
          <w:rFonts w:ascii="Times New Roman" w:hAnsi="Times New Roman"/>
          <w:iCs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iCs/>
          <w:sz w:val="28"/>
          <w:szCs w:val="28"/>
        </w:rPr>
        <w:t xml:space="preserve"> не изучалось. Для пациентов с почечной недостаточностью коррекция дозы не требуется.</w:t>
      </w:r>
    </w:p>
    <w:p w:rsidR="00710372" w:rsidRPr="00D410B4" w:rsidRDefault="00710372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C4B12" w:rsidRPr="00D410B4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D410B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710372" w:rsidRPr="009B179F" w:rsidRDefault="00710372" w:rsidP="009B179F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6" w:name="2175220278"/>
      <w:bookmarkEnd w:id="2"/>
      <w:r w:rsidRPr="00D410B4">
        <w:rPr>
          <w:rFonts w:ascii="Times New Roman" w:hAnsi="Times New Roman"/>
          <w:sz w:val="28"/>
          <w:szCs w:val="28"/>
        </w:rPr>
        <w:t>Принимать</w:t>
      </w:r>
      <w:r w:rsidRPr="00D410B4">
        <w:rPr>
          <w:rStyle w:val="FontStyle20"/>
          <w:sz w:val="28"/>
          <w:szCs w:val="28"/>
          <w:lang w:bidi="ru-RU"/>
        </w:rPr>
        <w:t xml:space="preserve"> внутрь</w:t>
      </w:r>
      <w:r w:rsidRPr="00D410B4">
        <w:rPr>
          <w:rFonts w:ascii="Times New Roman" w:hAnsi="Times New Roman"/>
          <w:sz w:val="28"/>
          <w:szCs w:val="28"/>
        </w:rPr>
        <w:t xml:space="preserve"> запивая водой, через 30 минут после одного и того же приема пищи. </w:t>
      </w:r>
      <w:r w:rsidR="00A25C9C" w:rsidRPr="007615D8">
        <w:rPr>
          <w:rFonts w:ascii="Times New Roman" w:hAnsi="Times New Roman"/>
          <w:color w:val="000000"/>
          <w:sz w:val="28"/>
          <w:szCs w:val="28"/>
        </w:rPr>
        <w:t>Капсулы нельзя открывать или разжевывать.</w:t>
      </w:r>
    </w:p>
    <w:p w:rsidR="005C4B12" w:rsidRPr="00D410B4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D410B4">
        <w:rPr>
          <w:rFonts w:ascii="Times New Roman" w:hAnsi="Times New Roman"/>
          <w:i/>
          <w:sz w:val="28"/>
          <w:szCs w:val="28"/>
        </w:rPr>
        <w:t xml:space="preserve"> </w:t>
      </w:r>
    </w:p>
    <w:p w:rsidR="00912139" w:rsidRPr="00D410B4" w:rsidRDefault="00912139" w:rsidP="00912139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Отсутствуют данные по передозировке комбинации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D410B4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гидрохлоридом. Приведенные ниже данные отражают информацию по отдельным ее компонентам.</w:t>
      </w:r>
    </w:p>
    <w:p w:rsidR="00912139" w:rsidRPr="00D410B4" w:rsidRDefault="00912139" w:rsidP="00912139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D410B4">
        <w:rPr>
          <w:rFonts w:ascii="Times New Roman" w:hAnsi="Times New Roman"/>
          <w:i/>
          <w:sz w:val="28"/>
          <w:szCs w:val="28"/>
          <w:u w:val="single"/>
        </w:rPr>
        <w:t>Дутастерид</w:t>
      </w:r>
      <w:proofErr w:type="spellEnd"/>
    </w:p>
    <w:p w:rsidR="00912139" w:rsidRPr="00D410B4" w:rsidRDefault="00912139" w:rsidP="00912139">
      <w:pPr>
        <w:tabs>
          <w:tab w:val="left" w:pos="8647"/>
          <w:tab w:val="left" w:pos="9072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 xml:space="preserve">Симптомы: </w:t>
      </w:r>
      <w:r w:rsidRPr="00D410B4">
        <w:rPr>
          <w:rFonts w:ascii="Times New Roman" w:hAnsi="Times New Roman"/>
          <w:sz w:val="28"/>
          <w:szCs w:val="28"/>
        </w:rPr>
        <w:t xml:space="preserve">при применении в течение 7 дней дозы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до 40 мг/день (в 80 раз выше </w:t>
      </w:r>
      <w:r w:rsidR="00D009A5" w:rsidRPr="00D410B4">
        <w:rPr>
          <w:rFonts w:ascii="Times New Roman" w:hAnsi="Times New Roman"/>
          <w:sz w:val="28"/>
          <w:szCs w:val="28"/>
        </w:rPr>
        <w:t>рекомендуемой лечебн</w:t>
      </w:r>
      <w:r w:rsidRPr="00D410B4">
        <w:rPr>
          <w:rFonts w:ascii="Times New Roman" w:hAnsi="Times New Roman"/>
          <w:sz w:val="28"/>
          <w:szCs w:val="28"/>
        </w:rPr>
        <w:t xml:space="preserve">ой дозы) нежелательные явления не отмечались. В клинических исследованиях, при назначении 5 мг в сутки в течение 6 месяцев, не отмечалось других побочных явлений, кроме </w:t>
      </w:r>
      <w:r w:rsidR="00D009A5" w:rsidRPr="00D410B4">
        <w:rPr>
          <w:rFonts w:ascii="Times New Roman" w:hAnsi="Times New Roman"/>
          <w:sz w:val="28"/>
          <w:szCs w:val="28"/>
        </w:rPr>
        <w:t xml:space="preserve">ранее </w:t>
      </w:r>
      <w:r w:rsidRPr="00D410B4">
        <w:rPr>
          <w:rFonts w:ascii="Times New Roman" w:hAnsi="Times New Roman"/>
          <w:sz w:val="28"/>
          <w:szCs w:val="28"/>
        </w:rPr>
        <w:t>зарегистрированных при приеме терапевтической дозы (0,5 мг в сутки).</w:t>
      </w:r>
    </w:p>
    <w:p w:rsidR="00912139" w:rsidRPr="00D410B4" w:rsidRDefault="00912139" w:rsidP="00912139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 xml:space="preserve">Лечение: </w:t>
      </w:r>
      <w:r w:rsidRPr="00D410B4">
        <w:rPr>
          <w:rFonts w:ascii="Times New Roman" w:hAnsi="Times New Roman"/>
          <w:sz w:val="28"/>
          <w:szCs w:val="28"/>
        </w:rPr>
        <w:t xml:space="preserve">специфического антидота для </w:t>
      </w:r>
      <w:proofErr w:type="spellStart"/>
      <w:r w:rsidRPr="00D410B4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нет, р</w:t>
      </w:r>
      <w:r w:rsidR="00D009A5" w:rsidRPr="00D410B4">
        <w:rPr>
          <w:rFonts w:ascii="Times New Roman" w:hAnsi="Times New Roman"/>
          <w:sz w:val="28"/>
          <w:szCs w:val="28"/>
        </w:rPr>
        <w:t>екомендуется  симптоматическое и поддерживающее лечение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912139" w:rsidRPr="00D410B4" w:rsidRDefault="00912139" w:rsidP="00912139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D410B4">
        <w:rPr>
          <w:rFonts w:ascii="Times New Roman" w:hAnsi="Times New Roman"/>
          <w:i/>
          <w:sz w:val="28"/>
          <w:szCs w:val="28"/>
          <w:u w:val="single"/>
        </w:rPr>
        <w:t>Тамсулозина</w:t>
      </w:r>
      <w:proofErr w:type="spellEnd"/>
      <w:r w:rsidRPr="00D410B4">
        <w:rPr>
          <w:rFonts w:ascii="Times New Roman" w:hAnsi="Times New Roman"/>
          <w:i/>
          <w:sz w:val="28"/>
          <w:szCs w:val="28"/>
          <w:u w:val="single"/>
        </w:rPr>
        <w:t xml:space="preserve"> гидрохлорид</w:t>
      </w:r>
    </w:p>
    <w:p w:rsidR="00912139" w:rsidRPr="00D410B4" w:rsidRDefault="00912139" w:rsidP="00912139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410B4">
        <w:rPr>
          <w:rFonts w:ascii="Times New Roman" w:hAnsi="Times New Roman"/>
          <w:i/>
          <w:sz w:val="28"/>
          <w:szCs w:val="28"/>
        </w:rPr>
        <w:t>Симптомы</w:t>
      </w:r>
      <w:r w:rsidRPr="00D410B4">
        <w:rPr>
          <w:rFonts w:ascii="Times New Roman" w:hAnsi="Times New Roman"/>
          <w:sz w:val="28"/>
          <w:szCs w:val="28"/>
        </w:rPr>
        <w:t>: воз</w:t>
      </w:r>
      <w:r w:rsidR="00D009A5" w:rsidRPr="00D410B4">
        <w:rPr>
          <w:rFonts w:ascii="Times New Roman" w:hAnsi="Times New Roman"/>
          <w:sz w:val="28"/>
          <w:szCs w:val="28"/>
        </w:rPr>
        <w:t>можно развитие острого приступа снижения кровяного давления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DB406A" w:rsidRPr="00D410B4" w:rsidRDefault="00912139" w:rsidP="009B179F">
      <w:pPr>
        <w:tabs>
          <w:tab w:val="left" w:pos="8647"/>
          <w:tab w:val="left" w:pos="907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Лечение:</w:t>
      </w:r>
      <w:r w:rsidRPr="00D410B4">
        <w:rPr>
          <w:rFonts w:ascii="Times New Roman" w:hAnsi="Times New Roman"/>
          <w:sz w:val="28"/>
          <w:szCs w:val="28"/>
        </w:rPr>
        <w:t xml:space="preserve"> симптоматическая терапия. В горизонтальном положении, артериальное давление может восстановиться. При отсутствии эффекта можно применить средства, увеличивающие объем циркулирующей крови и при необходимости, сосудосуживающие средства. Необходим контроль функции почек. </w:t>
      </w:r>
      <w:r w:rsidR="00D009A5" w:rsidRPr="00D410B4">
        <w:rPr>
          <w:rFonts w:ascii="Times New Roman" w:hAnsi="Times New Roman"/>
          <w:sz w:val="28"/>
          <w:szCs w:val="28"/>
        </w:rPr>
        <w:t>Э</w:t>
      </w:r>
      <w:r w:rsidRPr="00D410B4">
        <w:rPr>
          <w:rFonts w:ascii="Times New Roman" w:hAnsi="Times New Roman"/>
          <w:sz w:val="28"/>
          <w:szCs w:val="28"/>
        </w:rPr>
        <w:t>ффективность диализа маловероятна. Для уменьшения всасывания может быть полезно вызывание рвоты, при приеме большой дозы, можно провести промывание желудка, показан прием активированного угля и осмотических слабительных (сульфата натрия).</w:t>
      </w:r>
    </w:p>
    <w:bookmarkEnd w:id="6"/>
    <w:p w:rsidR="00F26759" w:rsidRPr="00D410B4" w:rsidRDefault="00F26759" w:rsidP="009B17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:rsidR="00F26759" w:rsidRPr="00D410B4" w:rsidRDefault="00F26759" w:rsidP="00F267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Применение препарата следует осуществлять по назначению врача</w:t>
      </w:r>
    </w:p>
    <w:p w:rsidR="00A12563" w:rsidRPr="00D410B4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7AD" w:rsidRPr="007615D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2175220282"/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D410B4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</w:t>
      </w:r>
      <w:r w:rsidRPr="007615D8">
        <w:rPr>
          <w:rFonts w:ascii="Times New Roman" w:hAnsi="Times New Roman"/>
          <w:b/>
          <w:color w:val="000000"/>
          <w:sz w:val="28"/>
          <w:szCs w:val="28"/>
        </w:rPr>
        <w:t xml:space="preserve">случае </w:t>
      </w:r>
    </w:p>
    <w:bookmarkEnd w:id="7"/>
    <w:p w:rsidR="00912139" w:rsidRPr="007615D8" w:rsidRDefault="00912139" w:rsidP="0091213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615D8">
        <w:rPr>
          <w:rFonts w:ascii="Times New Roman" w:hAnsi="Times New Roman"/>
          <w:bCs/>
          <w:sz w:val="28"/>
          <w:szCs w:val="28"/>
        </w:rPr>
        <w:t>Частота побочных реакций выявленная в клинических испытаниях</w:t>
      </w:r>
    </w:p>
    <w:p w:rsidR="00912139" w:rsidRPr="007615D8" w:rsidRDefault="00912139" w:rsidP="0091213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7615D8">
        <w:rPr>
          <w:rFonts w:ascii="Times New Roman" w:hAnsi="Times New Roman"/>
          <w:b/>
          <w:i/>
          <w:sz w:val="28"/>
          <w:szCs w:val="28"/>
          <w:u w:val="single"/>
          <w:lang w:bidi="ru-RU"/>
        </w:rPr>
        <w:t xml:space="preserve">Комбинация </w:t>
      </w:r>
      <w:r w:rsidRPr="007615D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 </w:t>
      </w:r>
      <w:proofErr w:type="spellStart"/>
      <w:r w:rsidRPr="007615D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дутастерида</w:t>
      </w:r>
      <w:proofErr w:type="spellEnd"/>
      <w:r w:rsidRPr="007615D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и </w:t>
      </w:r>
      <w:proofErr w:type="spellStart"/>
      <w:r w:rsidRPr="007615D8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тамсулозина</w:t>
      </w:r>
      <w:proofErr w:type="spellEnd"/>
    </w:p>
    <w:p w:rsidR="00912139" w:rsidRPr="003B3C09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7615D8">
        <w:rPr>
          <w:rFonts w:ascii="Times New Roman" w:hAnsi="Times New Roman"/>
          <w:i/>
          <w:sz w:val="28"/>
          <w:szCs w:val="28"/>
          <w:lang w:bidi="ru-RU"/>
        </w:rPr>
        <w:t>Часто</w:t>
      </w:r>
      <w:r w:rsidRPr="007615D8">
        <w:rPr>
          <w:rFonts w:ascii="Times New Roman" w:hAnsi="Times New Roman"/>
          <w:sz w:val="28"/>
          <w:szCs w:val="28"/>
          <w:lang w:bidi="ru-RU"/>
        </w:rPr>
        <w:t>: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12139" w:rsidRPr="007615D8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головокружение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lastRenderedPageBreak/>
        <w:t>-импотенция, изменение (</w:t>
      </w:r>
      <w:r w:rsidR="00604B93" w:rsidRPr="00D410B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снижение) либидо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, </w:t>
      </w:r>
      <w:bookmarkStart w:id="8" w:name="_Hlk55316787"/>
      <w:r w:rsidR="00604B93" w:rsidRPr="00D410B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нарушение эякуляции</w:t>
      </w:r>
      <w:bookmarkEnd w:id="8"/>
      <w:r w:rsidR="00604B93" w:rsidRPr="00D410B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6498A" w:rsidRPr="00D410B4">
        <w:rPr>
          <w:rFonts w:ascii="Times New Roman" w:hAnsi="Times New Roman"/>
          <w:sz w:val="28"/>
          <w:szCs w:val="28"/>
          <w:lang w:bidi="ru-RU"/>
        </w:rPr>
        <w:t>(</w:t>
      </w:r>
      <w:r w:rsidR="0066498A" w:rsidRPr="00D41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могут сохраняться и после прекращения лечения)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 нарушения со стороны молочной железы</w:t>
      </w:r>
      <w:r w:rsidR="0066498A" w:rsidRPr="00D410B4">
        <w:rPr>
          <w:rFonts w:ascii="Times New Roman" w:hAnsi="Times New Roman"/>
          <w:sz w:val="28"/>
          <w:szCs w:val="28"/>
          <w:vertAlign w:val="superscript"/>
          <w:lang w:bidi="ru-RU"/>
        </w:rPr>
        <w:t xml:space="preserve"> </w:t>
      </w:r>
      <w:r w:rsidR="0066498A" w:rsidRPr="00D410B4">
        <w:rPr>
          <w:rFonts w:ascii="Times New Roman" w:hAnsi="Times New Roman"/>
          <w:sz w:val="28"/>
          <w:szCs w:val="28"/>
          <w:lang w:bidi="ru-RU"/>
        </w:rPr>
        <w:t>(</w:t>
      </w:r>
      <w:r w:rsidR="0066498A" w:rsidRPr="00D41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включает повышенную чувствительность и увеличение груди</w:t>
      </w:r>
      <w:r w:rsidR="0066498A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>.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>Нечасто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: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 сердечная недостаточность.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D410B4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Дутастерид</w:t>
      </w:r>
      <w:proofErr w:type="spellEnd"/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>Часто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: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импотенция, </w:t>
      </w:r>
      <w:r w:rsidR="001B1CF7" w:rsidRPr="00D410B4">
        <w:rPr>
          <w:rFonts w:ascii="Times New Roman" w:hAnsi="Times New Roman"/>
          <w:sz w:val="28"/>
          <w:szCs w:val="28"/>
          <w:lang w:bidi="ru-RU"/>
        </w:rPr>
        <w:t>изменение (</w:t>
      </w:r>
      <w:r w:rsidR="001B1CF7" w:rsidRPr="00D410B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снижение) либидо</w:t>
      </w:r>
      <w:r w:rsidR="00B07273" w:rsidRPr="00D410B4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1B1CF7" w:rsidRPr="00D410B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нарушение эякуляции</w:t>
      </w:r>
      <w:r w:rsidRPr="00D410B4">
        <w:rPr>
          <w:rFonts w:ascii="Times New Roman" w:hAnsi="Times New Roman"/>
          <w:sz w:val="28"/>
          <w:szCs w:val="28"/>
          <w:lang w:bidi="ru-RU"/>
        </w:rPr>
        <w:t>, нарушения со стороны молочной железы.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>Нечасто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: </w:t>
      </w:r>
    </w:p>
    <w:p w:rsidR="00912139" w:rsidRPr="00D410B4" w:rsidRDefault="00B07273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</w:t>
      </w:r>
      <w:r w:rsidR="00912139" w:rsidRPr="00D410B4">
        <w:rPr>
          <w:rFonts w:ascii="Times New Roman" w:hAnsi="Times New Roman"/>
          <w:sz w:val="28"/>
          <w:szCs w:val="28"/>
          <w:lang w:bidi="ru-RU"/>
        </w:rPr>
        <w:t>сердечная недостаточность</w:t>
      </w:r>
      <w:r w:rsidRPr="00D410B4">
        <w:rPr>
          <w:rFonts w:ascii="Times New Roman" w:hAnsi="Times New Roman"/>
          <w:sz w:val="28"/>
          <w:szCs w:val="28"/>
          <w:vertAlign w:val="superscript"/>
          <w:lang w:bidi="ru-RU"/>
        </w:rPr>
        <w:t xml:space="preserve"> </w:t>
      </w:r>
      <w:r w:rsidRPr="00D410B4">
        <w:rPr>
          <w:rFonts w:ascii="Times New Roman" w:hAnsi="Times New Roman"/>
          <w:sz w:val="28"/>
          <w:szCs w:val="28"/>
          <w:lang w:bidi="ru-RU"/>
        </w:rPr>
        <w:t>(</w:t>
      </w:r>
      <w:r w:rsidRPr="00D41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включает все виды сердечной недостаточности (острой и хронической), кардиогенный шок, сердечно-легочную недостаточность и застойную </w:t>
      </w:r>
      <w:proofErr w:type="spellStart"/>
      <w:r w:rsidRPr="00D41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кардиомиопатию</w:t>
      </w:r>
      <w:proofErr w:type="spellEnd"/>
      <w:r w:rsidRPr="00D410B4">
        <w:rPr>
          <w:rFonts w:ascii="Times New Roman" w:hAnsi="Times New Roman"/>
          <w:sz w:val="28"/>
          <w:szCs w:val="28"/>
          <w:lang w:bidi="ru-RU"/>
        </w:rPr>
        <w:t>)</w:t>
      </w:r>
      <w:r w:rsidR="00912139" w:rsidRPr="00D410B4">
        <w:rPr>
          <w:rFonts w:ascii="Times New Roman" w:hAnsi="Times New Roman"/>
          <w:sz w:val="28"/>
          <w:szCs w:val="28"/>
          <w:lang w:bidi="ru-RU"/>
        </w:rPr>
        <w:t>.</w:t>
      </w:r>
      <w:r w:rsidR="00912139" w:rsidRPr="00D41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D410B4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Тамсулозин</w:t>
      </w:r>
      <w:proofErr w:type="spellEnd"/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 xml:space="preserve">Часто: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 xml:space="preserve">- </w:t>
      </w:r>
      <w:r w:rsidRPr="00D410B4">
        <w:rPr>
          <w:rFonts w:ascii="Times New Roman" w:hAnsi="Times New Roman"/>
          <w:sz w:val="28"/>
          <w:szCs w:val="28"/>
          <w:lang w:bidi="ru-RU"/>
        </w:rPr>
        <w:t>гол</w:t>
      </w:r>
      <w:r w:rsidR="00B07273" w:rsidRPr="00D410B4">
        <w:rPr>
          <w:rFonts w:ascii="Times New Roman" w:hAnsi="Times New Roman"/>
          <w:sz w:val="28"/>
          <w:szCs w:val="28"/>
          <w:lang w:bidi="ru-RU"/>
        </w:rPr>
        <w:t xml:space="preserve">овокружение, </w:t>
      </w:r>
      <w:r w:rsidR="001B1CF7" w:rsidRPr="00D410B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нарушение эякуляции</w:t>
      </w:r>
      <w:r w:rsidRPr="00D410B4">
        <w:rPr>
          <w:rFonts w:ascii="Times New Roman" w:hAnsi="Times New Roman"/>
          <w:sz w:val="28"/>
          <w:szCs w:val="28"/>
          <w:lang w:bidi="ru-RU"/>
        </w:rPr>
        <w:t>.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>Нечасто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: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 головная боль, сердцеб</w:t>
      </w:r>
      <w:r w:rsidR="00065F10" w:rsidRPr="00D410B4">
        <w:rPr>
          <w:rFonts w:ascii="Times New Roman" w:hAnsi="Times New Roman"/>
          <w:sz w:val="28"/>
          <w:szCs w:val="28"/>
          <w:lang w:bidi="ru-RU"/>
        </w:rPr>
        <w:t xml:space="preserve">иение, </w:t>
      </w:r>
      <w:r w:rsidR="00065F10" w:rsidRPr="00D410B4">
        <w:rPr>
          <w:rFonts w:ascii="Times New Roman" w:hAnsi="Times New Roman"/>
          <w:bCs/>
          <w:sz w:val="28"/>
          <w:szCs w:val="28"/>
        </w:rPr>
        <w:t>выраженное снижение кровяного давления при принятии вертикального положения</w:t>
      </w:r>
      <w:r w:rsidR="00D153B4" w:rsidRPr="00D410B4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8A4051" w:rsidRPr="00D410B4">
        <w:rPr>
          <w:rFonts w:ascii="Times New Roman" w:hAnsi="Times New Roman"/>
          <w:sz w:val="28"/>
          <w:szCs w:val="28"/>
          <w:lang w:bidi="ru-RU"/>
        </w:rPr>
        <w:t xml:space="preserve">синдром хронической усталости </w:t>
      </w:r>
      <w:r w:rsidR="00992717" w:rsidRPr="00D410B4">
        <w:rPr>
          <w:rFonts w:ascii="Times New Roman" w:hAnsi="Times New Roman"/>
          <w:sz w:val="28"/>
          <w:szCs w:val="28"/>
          <w:lang w:bidi="ru-RU"/>
        </w:rPr>
        <w:t>(</w:t>
      </w:r>
      <w:r w:rsidR="00D153B4" w:rsidRPr="00D410B4">
        <w:rPr>
          <w:rFonts w:ascii="Times New Roman" w:hAnsi="Times New Roman"/>
          <w:sz w:val="28"/>
          <w:szCs w:val="28"/>
          <w:lang w:bidi="ru-RU"/>
        </w:rPr>
        <w:t>астения</w:t>
      </w:r>
      <w:r w:rsidR="00992717" w:rsidRPr="00D410B4">
        <w:rPr>
          <w:rFonts w:ascii="Times New Roman" w:hAnsi="Times New Roman"/>
          <w:sz w:val="28"/>
          <w:szCs w:val="28"/>
          <w:lang w:bidi="ru-RU"/>
        </w:rPr>
        <w:t>)</w:t>
      </w:r>
      <w:r w:rsidR="00D153B4" w:rsidRPr="00D410B4">
        <w:rPr>
          <w:rFonts w:ascii="Times New Roman" w:hAnsi="Times New Roman"/>
          <w:sz w:val="28"/>
          <w:szCs w:val="28"/>
          <w:lang w:bidi="ru-RU"/>
        </w:rPr>
        <w:t>, воспаление слизистой оболочки полости носа</w:t>
      </w:r>
      <w:r w:rsidR="00B07273" w:rsidRPr="00D410B4">
        <w:rPr>
          <w:rFonts w:ascii="Times New Roman" w:hAnsi="Times New Roman"/>
          <w:sz w:val="28"/>
          <w:szCs w:val="28"/>
          <w:lang w:bidi="ru-RU"/>
        </w:rPr>
        <w:t>, запор, жидкий стул</w:t>
      </w:r>
      <w:r w:rsidRPr="00D410B4">
        <w:rPr>
          <w:rFonts w:ascii="Times New Roman" w:hAnsi="Times New Roman"/>
          <w:sz w:val="28"/>
          <w:szCs w:val="28"/>
          <w:lang w:bidi="ru-RU"/>
        </w:rPr>
        <w:t>,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  <w:lang w:bidi="ru-RU"/>
        </w:rPr>
        <w:t>тошнота,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рвота, крапивница, сыпь, зуд.  </w:t>
      </w:r>
    </w:p>
    <w:p w:rsidR="00912139" w:rsidRPr="00D4190C" w:rsidRDefault="00912139" w:rsidP="00912139">
      <w:pPr>
        <w:spacing w:after="0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D4190C">
        <w:rPr>
          <w:rFonts w:ascii="Times New Roman" w:hAnsi="Times New Roman"/>
          <w:i/>
          <w:sz w:val="28"/>
          <w:szCs w:val="28"/>
          <w:lang w:bidi="ru-RU"/>
        </w:rPr>
        <w:t xml:space="preserve">Редко: 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обморок, </w:t>
      </w:r>
      <w:r w:rsidR="00304594" w:rsidRPr="00D410B4">
        <w:rPr>
          <w:rFonts w:ascii="Times New Roman" w:hAnsi="Times New Roman"/>
          <w:sz w:val="28"/>
          <w:szCs w:val="28"/>
          <w:lang w:bidi="ru-RU"/>
        </w:rPr>
        <w:t xml:space="preserve">отек глубоких слоев кожи и подкожных тканей </w:t>
      </w:r>
      <w:r w:rsidR="00065F10" w:rsidRPr="00D410B4">
        <w:rPr>
          <w:rFonts w:ascii="Times New Roman" w:hAnsi="Times New Roman"/>
          <w:sz w:val="28"/>
          <w:szCs w:val="28"/>
          <w:lang w:bidi="ru-RU"/>
        </w:rPr>
        <w:t xml:space="preserve">обычно аллергического происхождения </w:t>
      </w:r>
      <w:r w:rsidR="00304594" w:rsidRPr="00D410B4">
        <w:rPr>
          <w:rFonts w:ascii="Times New Roman" w:hAnsi="Times New Roman"/>
          <w:sz w:val="28"/>
          <w:szCs w:val="28"/>
          <w:lang w:bidi="ru-RU"/>
        </w:rPr>
        <w:t>(</w:t>
      </w:r>
      <w:r w:rsidRPr="00D410B4">
        <w:rPr>
          <w:rFonts w:ascii="Times New Roman" w:hAnsi="Times New Roman"/>
          <w:sz w:val="28"/>
          <w:szCs w:val="28"/>
          <w:lang w:bidi="ru-RU"/>
        </w:rPr>
        <w:t>ангионевротический отек</w:t>
      </w:r>
      <w:r w:rsidR="00304594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>.</w:t>
      </w:r>
    </w:p>
    <w:p w:rsidR="00912139" w:rsidRPr="00D4190C" w:rsidRDefault="00D4190C" w:rsidP="00912139">
      <w:pPr>
        <w:spacing w:after="0"/>
        <w:jc w:val="both"/>
        <w:rPr>
          <w:rFonts w:ascii="Times New Roman" w:hAnsi="Times New Roman"/>
          <w:i/>
          <w:sz w:val="28"/>
          <w:szCs w:val="28"/>
          <w:lang w:bidi="ru-RU"/>
        </w:rPr>
      </w:pPr>
      <w:r w:rsidRPr="00D4190C">
        <w:rPr>
          <w:rFonts w:ascii="Times New Roman" w:hAnsi="Times New Roman"/>
          <w:i/>
          <w:sz w:val="28"/>
          <w:szCs w:val="28"/>
          <w:lang w:bidi="ru-RU"/>
        </w:rPr>
        <w:t>Очень редко:</w:t>
      </w: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8E38C8" w:rsidRPr="00D410B4">
        <w:rPr>
          <w:rFonts w:ascii="Times New Roman" w:hAnsi="Times New Roman"/>
          <w:sz w:val="28"/>
          <w:szCs w:val="28"/>
          <w:lang w:bidi="ru-RU"/>
        </w:rPr>
        <w:t>острое токсико-аллергическое заболевание с высыпаниями на коже и слизистых оболочках (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синдром </w:t>
      </w:r>
      <w:proofErr w:type="spellStart"/>
      <w:r w:rsidRPr="00D410B4">
        <w:rPr>
          <w:rFonts w:ascii="Times New Roman" w:hAnsi="Times New Roman"/>
          <w:sz w:val="28"/>
          <w:szCs w:val="28"/>
          <w:lang w:bidi="ru-RU"/>
        </w:rPr>
        <w:t>Стивенса</w:t>
      </w:r>
      <w:proofErr w:type="spellEnd"/>
      <w:r w:rsidRPr="00D410B4">
        <w:rPr>
          <w:rFonts w:ascii="Times New Roman" w:hAnsi="Times New Roman"/>
          <w:sz w:val="28"/>
          <w:szCs w:val="28"/>
          <w:lang w:bidi="ru-RU"/>
        </w:rPr>
        <w:t>-Джонсона</w:t>
      </w:r>
      <w:r w:rsidR="008E38C8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B07273" w:rsidRPr="00D410B4">
        <w:rPr>
          <w:rFonts w:ascii="Times New Roman" w:hAnsi="Times New Roman"/>
          <w:sz w:val="28"/>
          <w:szCs w:val="28"/>
          <w:lang w:bidi="ru-RU"/>
        </w:rPr>
        <w:t>болезненная, патологическая эрекция, не связанная с сексуальным влечением или возбуждением (</w:t>
      </w:r>
      <w:proofErr w:type="spellStart"/>
      <w:r w:rsidRPr="00D410B4">
        <w:rPr>
          <w:rFonts w:ascii="Times New Roman" w:hAnsi="Times New Roman"/>
          <w:sz w:val="28"/>
          <w:szCs w:val="28"/>
          <w:lang w:bidi="ru-RU"/>
        </w:rPr>
        <w:t>приапизм</w:t>
      </w:r>
      <w:proofErr w:type="spellEnd"/>
      <w:r w:rsidR="00B07273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>.</w:t>
      </w:r>
    </w:p>
    <w:p w:rsidR="00B07273" w:rsidRPr="00D410B4" w:rsidRDefault="00B07273" w:rsidP="0091213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:rsidR="00912139" w:rsidRPr="00D410B4" w:rsidRDefault="00912139" w:rsidP="00912139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D410B4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Другие данные</w:t>
      </w:r>
    </w:p>
    <w:p w:rsidR="00912139" w:rsidRPr="00D410B4" w:rsidRDefault="00912139" w:rsidP="00065F10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У мужчин, получающих л</w:t>
      </w:r>
      <w:r w:rsidR="00065F10" w:rsidRPr="00D410B4">
        <w:rPr>
          <w:rFonts w:ascii="Times New Roman" w:hAnsi="Times New Roman"/>
          <w:sz w:val="28"/>
          <w:szCs w:val="28"/>
          <w:lang w:bidi="ru-RU"/>
        </w:rPr>
        <w:t xml:space="preserve">ечение </w:t>
      </w:r>
      <w:proofErr w:type="spellStart"/>
      <w:r w:rsidR="00065F10" w:rsidRPr="00D410B4">
        <w:rPr>
          <w:rFonts w:ascii="Times New Roman" w:hAnsi="Times New Roman"/>
          <w:sz w:val="28"/>
          <w:szCs w:val="28"/>
          <w:lang w:bidi="ru-RU"/>
        </w:rPr>
        <w:t>дутастеридом</w:t>
      </w:r>
      <w:proofErr w:type="spellEnd"/>
      <w:r w:rsidR="00065F10" w:rsidRPr="00D410B4">
        <w:rPr>
          <w:rFonts w:ascii="Times New Roman" w:hAnsi="Times New Roman"/>
          <w:sz w:val="28"/>
          <w:szCs w:val="28"/>
          <w:lang w:bidi="ru-RU"/>
        </w:rPr>
        <w:t>, отмечалась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 более высокая частота встречаемости рака предстательно</w:t>
      </w:r>
      <w:r w:rsidR="00065F10" w:rsidRPr="00D410B4">
        <w:rPr>
          <w:rFonts w:ascii="Times New Roman" w:hAnsi="Times New Roman"/>
          <w:sz w:val="28"/>
          <w:szCs w:val="28"/>
          <w:lang w:bidi="ru-RU"/>
        </w:rPr>
        <w:t>й железы</w:t>
      </w:r>
      <w:r w:rsidRPr="00D410B4">
        <w:rPr>
          <w:rFonts w:ascii="Times New Roman" w:hAnsi="Times New Roman"/>
          <w:sz w:val="28"/>
          <w:szCs w:val="28"/>
          <w:lang w:bidi="ru-RU"/>
        </w:rPr>
        <w:t>. В клинических исследованиях и при пострегистрационном наблюдении отмечались случаи рака грудной железы у мужчин.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iCs/>
          <w:snapToGrid w:val="0"/>
          <w:sz w:val="28"/>
          <w:szCs w:val="28"/>
          <w:lang w:bidi="ru-RU"/>
        </w:rPr>
      </w:pPr>
      <w:r w:rsidRPr="00D410B4">
        <w:rPr>
          <w:rFonts w:ascii="Times New Roman" w:hAnsi="Times New Roman"/>
          <w:b/>
          <w:i/>
          <w:snapToGrid w:val="0"/>
          <w:sz w:val="28"/>
          <w:szCs w:val="28"/>
          <w:lang w:bidi="ru-RU"/>
        </w:rPr>
        <w:t>Данные пострегистрационного наблюдения</w:t>
      </w:r>
    </w:p>
    <w:p w:rsidR="00912139" w:rsidRPr="00D410B4" w:rsidRDefault="00912139" w:rsidP="00912139">
      <w:pPr>
        <w:keepNext/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bidi="ru-RU"/>
        </w:rPr>
      </w:pPr>
      <w:proofErr w:type="spellStart"/>
      <w:r w:rsidRPr="00D410B4">
        <w:rPr>
          <w:rFonts w:ascii="Times New Roman" w:hAnsi="Times New Roman"/>
          <w:b/>
          <w:i/>
          <w:sz w:val="28"/>
          <w:szCs w:val="28"/>
          <w:u w:val="single"/>
          <w:lang w:bidi="ru-RU"/>
        </w:rPr>
        <w:t>Дутастерид</w:t>
      </w:r>
      <w:proofErr w:type="spellEnd"/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bidi="ru-RU"/>
        </w:rPr>
      </w:pPr>
      <w:r w:rsidRPr="00D410B4">
        <w:rPr>
          <w:rFonts w:ascii="Times New Roman" w:hAnsi="Times New Roman"/>
          <w:i/>
          <w:sz w:val="28"/>
          <w:szCs w:val="28"/>
          <w:lang w:bidi="ru-RU"/>
        </w:rPr>
        <w:t>Нечасто:</w:t>
      </w:r>
      <w:r w:rsidRPr="00D410B4">
        <w:rPr>
          <w:rFonts w:ascii="Times New Roman" w:hAnsi="Times New Roman"/>
          <w:snapToGrid w:val="0"/>
          <w:sz w:val="28"/>
          <w:szCs w:val="28"/>
          <w:lang w:bidi="ru-RU"/>
        </w:rPr>
        <w:t xml:space="preserve"> 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napToGrid w:val="0"/>
          <w:sz w:val="28"/>
          <w:szCs w:val="28"/>
          <w:lang w:bidi="ru-RU"/>
        </w:rPr>
      </w:pPr>
      <w:r w:rsidRPr="00D410B4">
        <w:rPr>
          <w:rFonts w:ascii="Times New Roman" w:hAnsi="Times New Roman"/>
          <w:snapToGrid w:val="0"/>
          <w:sz w:val="28"/>
          <w:szCs w:val="28"/>
          <w:lang w:bidi="ru-RU"/>
        </w:rPr>
        <w:lastRenderedPageBreak/>
        <w:t xml:space="preserve">- </w:t>
      </w:r>
      <w:r w:rsidR="007F28BC" w:rsidRPr="00D410B4">
        <w:rPr>
          <w:rFonts w:ascii="Times New Roman" w:hAnsi="Times New Roman"/>
          <w:snapToGrid w:val="0"/>
          <w:sz w:val="28"/>
          <w:szCs w:val="28"/>
          <w:lang w:bidi="ru-RU"/>
        </w:rPr>
        <w:t>патологическое выпадение волос </w:t>
      </w:r>
      <w:r w:rsidRPr="00D410B4">
        <w:rPr>
          <w:rFonts w:ascii="Times New Roman" w:hAnsi="Times New Roman"/>
          <w:snapToGrid w:val="0"/>
          <w:sz w:val="28"/>
          <w:szCs w:val="28"/>
          <w:lang w:bidi="ru-RU"/>
        </w:rPr>
        <w:t>(преиму</w:t>
      </w:r>
      <w:r w:rsidR="007F28BC" w:rsidRPr="00D410B4">
        <w:rPr>
          <w:rFonts w:ascii="Times New Roman" w:hAnsi="Times New Roman"/>
          <w:snapToGrid w:val="0"/>
          <w:sz w:val="28"/>
          <w:szCs w:val="28"/>
          <w:lang w:bidi="ru-RU"/>
        </w:rPr>
        <w:t>щественно</w:t>
      </w:r>
      <w:r w:rsidRPr="00D410B4">
        <w:rPr>
          <w:rFonts w:ascii="Times New Roman" w:hAnsi="Times New Roman"/>
          <w:snapToGrid w:val="0"/>
          <w:sz w:val="28"/>
          <w:szCs w:val="28"/>
          <w:lang w:bidi="ru-RU"/>
        </w:rPr>
        <w:t xml:space="preserve"> на теле), </w:t>
      </w:r>
      <w:r w:rsidR="007F28BC" w:rsidRPr="00D410B4">
        <w:rPr>
          <w:rFonts w:ascii="Times New Roman" w:hAnsi="Times New Roman"/>
          <w:snapToGrid w:val="0"/>
          <w:sz w:val="28"/>
          <w:szCs w:val="28"/>
          <w:lang w:bidi="ru-RU"/>
        </w:rPr>
        <w:t>избыточный рост волос, не свойственный данному участку кожи, не соответствующий полу и/или возрасту</w:t>
      </w:r>
      <w:r w:rsidRPr="00D410B4">
        <w:rPr>
          <w:rFonts w:ascii="Times New Roman" w:hAnsi="Times New Roman"/>
          <w:snapToGrid w:val="0"/>
          <w:sz w:val="28"/>
          <w:szCs w:val="28"/>
          <w:lang w:bidi="ru-RU"/>
        </w:rPr>
        <w:t>.</w:t>
      </w:r>
    </w:p>
    <w:p w:rsidR="002D0BD1" w:rsidRPr="00D4033C" w:rsidRDefault="002D0BD1" w:rsidP="002D0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615D8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аллергические реакции, включая сыпь, зуд, крапивницу, локализованный отек и 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>отек глубоких слоев кожи и подкожных тканей обычно аллергического происхождения (</w:t>
      </w:r>
      <w:r w:rsidRPr="00D410B4">
        <w:rPr>
          <w:rFonts w:ascii="Times New Roman" w:hAnsi="Times New Roman"/>
          <w:sz w:val="28"/>
          <w:szCs w:val="28"/>
          <w:lang w:bidi="ru-RU"/>
        </w:rPr>
        <w:t>ангионевротический отек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>, депрессия</w:t>
      </w:r>
    </w:p>
    <w:p w:rsidR="00912139" w:rsidRPr="00D410B4" w:rsidRDefault="00912139" w:rsidP="00912139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боль в яичках и отек яичек. 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bidi="ru-RU"/>
        </w:rPr>
      </w:pPr>
      <w:proofErr w:type="spellStart"/>
      <w:r w:rsidRPr="00D410B4">
        <w:rPr>
          <w:rFonts w:ascii="Times New Roman" w:hAnsi="Times New Roman"/>
          <w:b/>
          <w:i/>
          <w:sz w:val="28"/>
          <w:szCs w:val="28"/>
          <w:u w:val="single"/>
          <w:lang w:bidi="ru-RU"/>
        </w:rPr>
        <w:t>Тамсулозин</w:t>
      </w:r>
      <w:proofErr w:type="spellEnd"/>
    </w:p>
    <w:p w:rsidR="002D0BD1" w:rsidRPr="00D4033C" w:rsidRDefault="002D0BD1" w:rsidP="002D0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615D8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 синдром дряблой радужки в период операции, разновидность синдрома узкого зрачка, возникающего во время операции по поводу катаракты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>быстрый нерегулярный предсердный ритм (фибрилляция предсердий), нарушения сердечного ритма, учащение сердцебиения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, одышка, носовое кровотечение, нечеткость зрения, нарушение зрения 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>-</w:t>
      </w:r>
      <w:r w:rsidR="00C60C93" w:rsidRPr="00D410B4">
        <w:rPr>
          <w:rFonts w:ascii="Times New Roman" w:hAnsi="Times New Roman"/>
          <w:sz w:val="28"/>
          <w:szCs w:val="28"/>
          <w:lang w:bidi="ru-RU"/>
        </w:rPr>
        <w:t>острое заболевание кожи и слизистых с высыпаниями в виде пятен, пузырьков или бугорков, чаще это аллергическая реакция на некоторые инфекции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60C93" w:rsidRPr="00D410B4">
        <w:rPr>
          <w:rFonts w:ascii="Times New Roman" w:hAnsi="Times New Roman"/>
          <w:sz w:val="28"/>
          <w:szCs w:val="28"/>
          <w:lang w:bidi="ru-RU"/>
        </w:rPr>
        <w:t>(</w:t>
      </w:r>
      <w:proofErr w:type="spellStart"/>
      <w:r w:rsidRPr="00D410B4">
        <w:rPr>
          <w:rFonts w:ascii="Times New Roman" w:hAnsi="Times New Roman"/>
          <w:sz w:val="28"/>
          <w:szCs w:val="28"/>
          <w:lang w:bidi="ru-RU"/>
        </w:rPr>
        <w:t>мультиформная</w:t>
      </w:r>
      <w:proofErr w:type="spellEnd"/>
      <w:r w:rsidRPr="00D410B4">
        <w:rPr>
          <w:rFonts w:ascii="Times New Roman" w:hAnsi="Times New Roman"/>
          <w:sz w:val="28"/>
          <w:szCs w:val="28"/>
          <w:lang w:bidi="ru-RU"/>
        </w:rPr>
        <w:t xml:space="preserve"> эритема</w:t>
      </w:r>
      <w:r w:rsidR="00C60C93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0D465D" w:rsidRPr="00D410B4">
        <w:rPr>
          <w:rFonts w:ascii="Times New Roman" w:hAnsi="Times New Roman"/>
          <w:sz w:val="28"/>
          <w:szCs w:val="28"/>
          <w:lang w:bidi="ru-RU"/>
        </w:rPr>
        <w:t>покраснение или шелушение кожи</w:t>
      </w:r>
      <w:r w:rsidR="00CD045C" w:rsidRPr="00D410B4">
        <w:rPr>
          <w:rFonts w:ascii="Times New Roman" w:hAnsi="Times New Roman"/>
          <w:sz w:val="28"/>
          <w:szCs w:val="28"/>
          <w:lang w:bidi="ru-RU"/>
        </w:rPr>
        <w:t xml:space="preserve"> с </w:t>
      </w:r>
      <w:r w:rsidR="00CD045C" w:rsidRPr="00D410B4">
        <w:rPr>
          <w:rFonts w:ascii="Times New Roman" w:hAnsi="Times New Roman"/>
          <w:color w:val="3B3B3B"/>
          <w:sz w:val="28"/>
          <w:szCs w:val="28"/>
          <w:shd w:val="clear" w:color="auto" w:fill="FFFFFF"/>
        </w:rPr>
        <w:t> </w:t>
      </w:r>
      <w:r w:rsidR="00CD045C" w:rsidRPr="00D410B4">
        <w:rPr>
          <w:rFonts w:ascii="Times New Roman" w:hAnsi="Times New Roman"/>
          <w:sz w:val="28"/>
          <w:szCs w:val="28"/>
          <w:lang w:bidi="ru-RU"/>
        </w:rPr>
        <w:t>появлением вялых пузырей, а затем эрозий</w:t>
      </w:r>
      <w:r w:rsidR="000D465D" w:rsidRPr="00D410B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D045C" w:rsidRPr="00D410B4">
        <w:rPr>
          <w:rFonts w:ascii="Times New Roman" w:hAnsi="Times New Roman"/>
          <w:sz w:val="28"/>
          <w:szCs w:val="28"/>
          <w:lang w:bidi="ru-RU"/>
        </w:rPr>
        <w:t>(</w:t>
      </w:r>
      <w:proofErr w:type="spellStart"/>
      <w:r w:rsidRPr="00D410B4">
        <w:rPr>
          <w:rFonts w:ascii="Times New Roman" w:hAnsi="Times New Roman"/>
          <w:sz w:val="28"/>
          <w:szCs w:val="28"/>
          <w:lang w:bidi="ru-RU"/>
        </w:rPr>
        <w:t>эксфолиативный</w:t>
      </w:r>
      <w:proofErr w:type="spellEnd"/>
      <w:r w:rsidRPr="00D410B4">
        <w:rPr>
          <w:rFonts w:ascii="Times New Roman" w:hAnsi="Times New Roman"/>
          <w:sz w:val="28"/>
          <w:szCs w:val="28"/>
          <w:lang w:bidi="ru-RU"/>
        </w:rPr>
        <w:t xml:space="preserve"> дерматит</w:t>
      </w:r>
      <w:r w:rsidR="00CD045C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- расстройства эякуляции, 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>заброс семени в мочевой пузырь, а не наружу через половой член</w:t>
      </w:r>
      <w:r w:rsidR="007F28BC" w:rsidRPr="00D410B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(</w:t>
      </w:r>
      <w:r w:rsidRPr="00D410B4">
        <w:rPr>
          <w:rFonts w:ascii="Times New Roman" w:hAnsi="Times New Roman"/>
          <w:sz w:val="28"/>
          <w:szCs w:val="28"/>
          <w:lang w:bidi="ru-RU"/>
        </w:rPr>
        <w:t>ретроградная эякуляция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>)</w:t>
      </w:r>
      <w:r w:rsidRPr="00D410B4">
        <w:rPr>
          <w:rFonts w:ascii="Times New Roman" w:hAnsi="Times New Roman"/>
          <w:sz w:val="28"/>
          <w:szCs w:val="28"/>
          <w:lang w:bidi="ru-RU"/>
        </w:rPr>
        <w:t>, неспособность дости</w:t>
      </w:r>
      <w:r w:rsidR="007F28BC" w:rsidRPr="00D410B4">
        <w:rPr>
          <w:rFonts w:ascii="Times New Roman" w:hAnsi="Times New Roman"/>
          <w:sz w:val="28"/>
          <w:szCs w:val="28"/>
          <w:lang w:bidi="ru-RU"/>
        </w:rPr>
        <w:t xml:space="preserve">чь эякуляции, </w:t>
      </w:r>
      <w:r w:rsidRPr="00D410B4">
        <w:rPr>
          <w:rFonts w:ascii="Times New Roman" w:hAnsi="Times New Roman"/>
          <w:sz w:val="28"/>
          <w:szCs w:val="28"/>
          <w:lang w:bidi="ru-RU"/>
        </w:rPr>
        <w:t xml:space="preserve">сухость во рту. </w:t>
      </w:r>
    </w:p>
    <w:p w:rsidR="0041162E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D410B4">
        <w:rPr>
          <w:rFonts w:ascii="Times New Roman" w:hAnsi="Times New Roman"/>
          <w:sz w:val="28"/>
          <w:szCs w:val="28"/>
          <w:lang w:bidi="ru-RU"/>
        </w:rPr>
        <w:t xml:space="preserve">Роль </w:t>
      </w:r>
      <w:proofErr w:type="spellStart"/>
      <w:r w:rsidRPr="00D410B4">
        <w:rPr>
          <w:rFonts w:ascii="Times New Roman" w:hAnsi="Times New Roman"/>
          <w:sz w:val="28"/>
          <w:szCs w:val="28"/>
          <w:lang w:bidi="ru-RU"/>
        </w:rPr>
        <w:t>тамсулозина</w:t>
      </w:r>
      <w:proofErr w:type="spellEnd"/>
      <w:r w:rsidRPr="00D410B4">
        <w:rPr>
          <w:rFonts w:ascii="Times New Roman" w:hAnsi="Times New Roman"/>
          <w:sz w:val="28"/>
          <w:szCs w:val="28"/>
          <w:lang w:bidi="ru-RU"/>
        </w:rPr>
        <w:t xml:space="preserve"> в развитии этих явлений достоверно не определена.</w:t>
      </w:r>
    </w:p>
    <w:p w:rsidR="00912139" w:rsidRPr="00D410B4" w:rsidRDefault="00912139" w:rsidP="0091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827BB2" w:rsidRPr="00D410B4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410B4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D410B4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D410B4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D410B4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D410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703A5" w:rsidRPr="00D410B4" w:rsidRDefault="006703A5" w:rsidP="001F1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1F1EE6" w:rsidRPr="00D410B4">
        <w:rPr>
          <w:rFonts w:ascii="Times New Roman" w:hAnsi="Times New Roman"/>
          <w:sz w:val="28"/>
          <w:szCs w:val="28"/>
        </w:rPr>
        <w:t>Комитет медицинского и фармацевтического контроля Министерства здравоохранения Республики Казахстан</w:t>
      </w:r>
    </w:p>
    <w:p w:rsidR="006703A5" w:rsidRPr="00D410B4" w:rsidRDefault="00F4025D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D410B4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D410B4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D410B4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Pr="00D410B4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C4B" w:rsidRPr="00D410B4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424905" w:rsidRPr="00D410B4" w:rsidRDefault="000438DE" w:rsidP="0042490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9" w:name="2175220286"/>
      <w:r w:rsidRPr="00D410B4">
        <w:rPr>
          <w:rFonts w:ascii="Times New Roman" w:hAnsi="Times New Roman"/>
          <w:b/>
          <w:i/>
          <w:sz w:val="28"/>
          <w:szCs w:val="28"/>
        </w:rPr>
        <w:t>Одна капсула содержит</w:t>
      </w:r>
    </w:p>
    <w:p w:rsidR="00424905" w:rsidRPr="003B3C09" w:rsidRDefault="002D0BD1" w:rsidP="004249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активные вещества:</w:t>
      </w:r>
      <w:r w:rsidR="00424905" w:rsidRPr="00D410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4905" w:rsidRPr="003B3C09">
        <w:rPr>
          <w:rFonts w:ascii="Times New Roman" w:hAnsi="Times New Roman"/>
          <w:sz w:val="28"/>
          <w:szCs w:val="28"/>
        </w:rPr>
        <w:t>дутастерид</w:t>
      </w:r>
      <w:proofErr w:type="spellEnd"/>
      <w:r w:rsidR="00424905" w:rsidRPr="003B3C0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24905" w:rsidRPr="003B3C09">
        <w:rPr>
          <w:rFonts w:ascii="Times New Roman" w:hAnsi="Times New Roman"/>
          <w:sz w:val="28"/>
          <w:szCs w:val="28"/>
        </w:rPr>
        <w:t>0.5 мг,</w:t>
      </w:r>
    </w:p>
    <w:p w:rsidR="002D0BD1" w:rsidRPr="003B3C09" w:rsidRDefault="002D0BD1" w:rsidP="002D0BD1">
      <w:pPr>
        <w:spacing w:after="0"/>
        <w:ind w:firstLine="2552"/>
        <w:jc w:val="both"/>
        <w:rPr>
          <w:rFonts w:ascii="Times New Roman" w:hAnsi="Times New Roman"/>
          <w:sz w:val="28"/>
          <w:szCs w:val="28"/>
        </w:rPr>
      </w:pPr>
      <w:r w:rsidRPr="003B3C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B3C09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3B3C09">
        <w:rPr>
          <w:rFonts w:ascii="Times New Roman" w:hAnsi="Times New Roman"/>
          <w:sz w:val="28"/>
          <w:szCs w:val="28"/>
        </w:rPr>
        <w:t xml:space="preserve"> гидрохлорид 0.4 мг</w:t>
      </w:r>
      <w:r w:rsidRPr="003B3C09">
        <w:rPr>
          <w:rFonts w:ascii="Times New Roman" w:eastAsia="Arial" w:hAnsi="Times New Roman"/>
          <w:sz w:val="28"/>
          <w:szCs w:val="28"/>
        </w:rPr>
        <w:t xml:space="preserve"> </w:t>
      </w:r>
      <w:r w:rsidRPr="003B3C09">
        <w:rPr>
          <w:rFonts w:ascii="Times New Roman" w:hAnsi="Times New Roman"/>
          <w:sz w:val="28"/>
          <w:szCs w:val="28"/>
        </w:rPr>
        <w:t xml:space="preserve">(эквивалентно </w:t>
      </w:r>
      <w:proofErr w:type="spellStart"/>
      <w:r w:rsidRPr="003B3C09">
        <w:rPr>
          <w:rFonts w:ascii="Times New Roman" w:hAnsi="Times New Roman"/>
          <w:sz w:val="28"/>
          <w:szCs w:val="28"/>
        </w:rPr>
        <w:t>тамсулозину</w:t>
      </w:r>
      <w:proofErr w:type="spellEnd"/>
      <w:r w:rsidRPr="003B3C09">
        <w:rPr>
          <w:rFonts w:ascii="Times New Roman" w:hAnsi="Times New Roman"/>
          <w:sz w:val="28"/>
          <w:szCs w:val="28"/>
        </w:rPr>
        <w:t xml:space="preserve"> 0,367),</w:t>
      </w:r>
    </w:p>
    <w:p w:rsidR="00424905" w:rsidRPr="00D410B4" w:rsidRDefault="00424905" w:rsidP="004249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3C09">
        <w:rPr>
          <w:rFonts w:ascii="Times New Roman" w:hAnsi="Times New Roman"/>
          <w:i/>
          <w:sz w:val="28"/>
          <w:szCs w:val="28"/>
        </w:rPr>
        <w:t>вспомогательные вещества:</w:t>
      </w:r>
      <w:r w:rsidRPr="003B3C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73D45" w:rsidRPr="003B3C09">
        <w:rPr>
          <w:rFonts w:ascii="Times New Roman" w:eastAsia="Arial" w:hAnsi="Times New Roman"/>
          <w:sz w:val="28"/>
          <w:szCs w:val="28"/>
        </w:rPr>
        <w:t>п</w:t>
      </w:r>
      <w:r w:rsidR="00C417BE" w:rsidRPr="003B3C09">
        <w:rPr>
          <w:rFonts w:ascii="Times New Roman" w:eastAsia="Arial" w:hAnsi="Times New Roman"/>
          <w:sz w:val="28"/>
          <w:szCs w:val="28"/>
        </w:rPr>
        <w:t>ропиленгликоля</w:t>
      </w:r>
      <w:proofErr w:type="spellEnd"/>
      <w:r w:rsidR="00273D45" w:rsidRPr="003B3C09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273D45" w:rsidRPr="003B3C09">
        <w:rPr>
          <w:rFonts w:ascii="Times New Roman" w:eastAsia="Arial" w:hAnsi="Times New Roman"/>
          <w:sz w:val="28"/>
          <w:szCs w:val="28"/>
        </w:rPr>
        <w:t>монокаприлат</w:t>
      </w:r>
      <w:proofErr w:type="spellEnd"/>
      <w:r w:rsidR="00273D45" w:rsidRPr="003B3C09">
        <w:rPr>
          <w:rFonts w:ascii="Times New Roman" w:eastAsia="Arial" w:hAnsi="Times New Roman"/>
          <w:sz w:val="28"/>
          <w:szCs w:val="28"/>
        </w:rPr>
        <w:t xml:space="preserve">, тип </w:t>
      </w:r>
      <w:r w:rsidR="00273D45" w:rsidRPr="003B3C09">
        <w:rPr>
          <w:rFonts w:ascii="Times New Roman" w:eastAsia="Arial" w:hAnsi="Times New Roman"/>
          <w:sz w:val="28"/>
          <w:szCs w:val="28"/>
          <w:lang w:val="en-US"/>
        </w:rPr>
        <w:t>II</w:t>
      </w:r>
      <w:r w:rsidR="002F7F13" w:rsidRPr="003B3C09">
        <w:rPr>
          <w:rFonts w:ascii="Times New Roman" w:eastAsia="Arial" w:hAnsi="Times New Roman"/>
          <w:sz w:val="28"/>
          <w:szCs w:val="28"/>
        </w:rPr>
        <w:t>*</w:t>
      </w:r>
      <w:r w:rsidRPr="003B3C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3C09">
        <w:rPr>
          <w:rFonts w:ascii="Times New Roman" w:hAnsi="Times New Roman"/>
          <w:sz w:val="28"/>
          <w:szCs w:val="28"/>
        </w:rPr>
        <w:t>бутилгидрокситолуол</w:t>
      </w:r>
      <w:proofErr w:type="spellEnd"/>
      <w:r w:rsidRPr="003B3C09">
        <w:rPr>
          <w:rFonts w:ascii="Times New Roman" w:hAnsi="Times New Roman"/>
          <w:sz w:val="28"/>
          <w:szCs w:val="28"/>
        </w:rPr>
        <w:t xml:space="preserve"> (Е 321),</w:t>
      </w:r>
      <w:r w:rsidRPr="00D410B4">
        <w:rPr>
          <w:rFonts w:ascii="Times New Roman" w:hAnsi="Times New Roman"/>
          <w:sz w:val="28"/>
          <w:szCs w:val="28"/>
        </w:rPr>
        <w:tab/>
      </w:r>
      <w:r w:rsidRPr="00D410B4">
        <w:rPr>
          <w:rFonts w:ascii="Times New Roman" w:hAnsi="Times New Roman"/>
          <w:sz w:val="28"/>
          <w:szCs w:val="28"/>
        </w:rPr>
        <w:tab/>
      </w:r>
    </w:p>
    <w:p w:rsidR="00424905" w:rsidRPr="00D410B4" w:rsidRDefault="00166B04" w:rsidP="00166B04">
      <w:pPr>
        <w:spacing w:before="120" w:after="120"/>
        <w:jc w:val="both"/>
        <w:rPr>
          <w:rFonts w:ascii="Times New Roman" w:eastAsia="Arial" w:hAnsi="Times New Roman"/>
          <w:b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lastRenderedPageBreak/>
        <w:t>мягкая желатиновая капсула</w:t>
      </w:r>
      <w:r w:rsidR="00424905" w:rsidRPr="00D410B4">
        <w:rPr>
          <w:rFonts w:ascii="Times New Roman" w:hAnsi="Times New Roman"/>
          <w:i/>
          <w:sz w:val="28"/>
          <w:szCs w:val="28"/>
        </w:rPr>
        <w:t>:</w:t>
      </w:r>
      <w:r w:rsidR="00424905" w:rsidRPr="00D410B4">
        <w:rPr>
          <w:rFonts w:ascii="Times New Roman" w:hAnsi="Times New Roman"/>
          <w:b/>
          <w:sz w:val="28"/>
          <w:szCs w:val="28"/>
        </w:rPr>
        <w:t xml:space="preserve"> </w:t>
      </w:r>
      <w:r w:rsidR="00424905" w:rsidRPr="00D410B4">
        <w:rPr>
          <w:rFonts w:ascii="Times New Roman" w:hAnsi="Times New Roman"/>
          <w:sz w:val="28"/>
          <w:szCs w:val="28"/>
        </w:rPr>
        <w:t>желатин</w:t>
      </w:r>
      <w:r w:rsidRPr="00D410B4">
        <w:rPr>
          <w:rFonts w:ascii="Times New Roman" w:hAnsi="Times New Roman"/>
          <w:sz w:val="28"/>
          <w:szCs w:val="28"/>
        </w:rPr>
        <w:t xml:space="preserve"> тип В, 150 блюм, </w:t>
      </w:r>
      <w:proofErr w:type="spellStart"/>
      <w:r w:rsidRPr="00D410B4">
        <w:rPr>
          <w:rFonts w:ascii="Times New Roman" w:hAnsi="Times New Roman"/>
          <w:sz w:val="28"/>
          <w:szCs w:val="28"/>
        </w:rPr>
        <w:t>глицерол</w:t>
      </w:r>
      <w:proofErr w:type="spellEnd"/>
      <w:r w:rsidR="00424905" w:rsidRPr="00D410B4">
        <w:rPr>
          <w:rFonts w:ascii="Times New Roman" w:hAnsi="Times New Roman"/>
          <w:sz w:val="28"/>
          <w:szCs w:val="28"/>
        </w:rPr>
        <w:t xml:space="preserve">, титана диоксид (Е171), </w:t>
      </w:r>
    </w:p>
    <w:p w:rsidR="00424905" w:rsidRPr="00D410B4" w:rsidRDefault="00424905" w:rsidP="00166B04">
      <w:pPr>
        <w:tabs>
          <w:tab w:val="left" w:pos="993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410B4">
        <w:rPr>
          <w:rFonts w:ascii="Times New Roman" w:hAnsi="Times New Roman"/>
          <w:b/>
          <w:i/>
          <w:sz w:val="28"/>
          <w:szCs w:val="28"/>
        </w:rPr>
        <w:t>С</w:t>
      </w:r>
      <w:r w:rsidR="00166B04" w:rsidRPr="00D410B4">
        <w:rPr>
          <w:rFonts w:ascii="Times New Roman" w:hAnsi="Times New Roman"/>
          <w:b/>
          <w:i/>
          <w:sz w:val="28"/>
          <w:szCs w:val="28"/>
        </w:rPr>
        <w:t xml:space="preserve">остав </w:t>
      </w:r>
      <w:r w:rsidR="00166B04" w:rsidRPr="00D410B4">
        <w:rPr>
          <w:rFonts w:ascii="Times New Roman" w:hAnsi="Times New Roman"/>
          <w:b/>
          <w:bCs/>
          <w:i/>
          <w:sz w:val="28"/>
          <w:szCs w:val="28"/>
        </w:rPr>
        <w:t>гранул модифицированного высвобождения</w:t>
      </w:r>
    </w:p>
    <w:p w:rsidR="00424905" w:rsidRPr="00D410B4" w:rsidRDefault="00F96CFA" w:rsidP="002F7F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30 % смесь метакриловой кислоты и сопо</w:t>
      </w:r>
      <w:r w:rsidR="009B72FE" w:rsidRPr="00D410B4">
        <w:rPr>
          <w:rFonts w:ascii="Times New Roman" w:hAnsi="Times New Roman"/>
          <w:sz w:val="28"/>
          <w:szCs w:val="28"/>
        </w:rPr>
        <w:t>лимера этил акрилата (1:</w:t>
      </w:r>
      <w:r w:rsidRPr="00D410B4">
        <w:rPr>
          <w:rFonts w:ascii="Times New Roman" w:hAnsi="Times New Roman"/>
          <w:sz w:val="28"/>
          <w:szCs w:val="28"/>
        </w:rPr>
        <w:t xml:space="preserve">1), </w:t>
      </w:r>
      <w:r w:rsidR="00424905" w:rsidRPr="00D410B4">
        <w:rPr>
          <w:rFonts w:ascii="Times New Roman" w:hAnsi="Times New Roman"/>
          <w:sz w:val="28"/>
          <w:szCs w:val="28"/>
        </w:rPr>
        <w:t xml:space="preserve">целлюлоза микрокристаллическая, </w:t>
      </w:r>
      <w:proofErr w:type="spellStart"/>
      <w:r w:rsidRPr="00D410B4">
        <w:rPr>
          <w:rFonts w:ascii="Times New Roman" w:hAnsi="Times New Roman"/>
          <w:sz w:val="28"/>
          <w:szCs w:val="28"/>
        </w:rPr>
        <w:t>дибутил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себакат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полисорбат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80, </w:t>
      </w:r>
    </w:p>
    <w:p w:rsidR="00424905" w:rsidRPr="00D410B4" w:rsidRDefault="00F96CFA" w:rsidP="0042490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Оболочка</w:t>
      </w:r>
      <w:r w:rsidR="00424905" w:rsidRPr="00D410B4">
        <w:rPr>
          <w:rFonts w:ascii="Times New Roman" w:hAnsi="Times New Roman"/>
          <w:i/>
          <w:sz w:val="28"/>
          <w:szCs w:val="28"/>
        </w:rPr>
        <w:t>:</w:t>
      </w:r>
      <w:r w:rsidRPr="00D410B4">
        <w:rPr>
          <w:rFonts w:ascii="Times New Roman" w:hAnsi="Times New Roman"/>
          <w:sz w:val="28"/>
          <w:szCs w:val="28"/>
        </w:rPr>
        <w:t xml:space="preserve"> 30 % смесь метакриловой кислоты и сопо</w:t>
      </w:r>
      <w:r w:rsidR="009B72FE" w:rsidRPr="00D410B4">
        <w:rPr>
          <w:rFonts w:ascii="Times New Roman" w:hAnsi="Times New Roman"/>
          <w:sz w:val="28"/>
          <w:szCs w:val="28"/>
        </w:rPr>
        <w:t>лимера этил акрилата (1:</w:t>
      </w:r>
      <w:r w:rsidRPr="00D410B4">
        <w:rPr>
          <w:rFonts w:ascii="Times New Roman" w:hAnsi="Times New Roman"/>
          <w:sz w:val="28"/>
          <w:szCs w:val="28"/>
        </w:rPr>
        <w:t>1),</w:t>
      </w:r>
      <w:r w:rsidR="00424905" w:rsidRPr="00D410B4"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D410B4">
        <w:rPr>
          <w:rFonts w:ascii="Times New Roman" w:hAnsi="Times New Roman"/>
          <w:sz w:val="28"/>
          <w:szCs w:val="28"/>
        </w:rPr>
        <w:t>дибутил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0B4">
        <w:rPr>
          <w:rFonts w:ascii="Times New Roman" w:hAnsi="Times New Roman"/>
          <w:sz w:val="28"/>
          <w:szCs w:val="28"/>
        </w:rPr>
        <w:t>себакат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10B4">
        <w:rPr>
          <w:rFonts w:ascii="Times New Roman" w:hAnsi="Times New Roman"/>
          <w:sz w:val="28"/>
          <w:szCs w:val="28"/>
        </w:rPr>
        <w:t>полисорбат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80, кремний коллоидный безводный, кальция </w:t>
      </w:r>
      <w:proofErr w:type="spellStart"/>
      <w:r w:rsidRPr="00D410B4">
        <w:rPr>
          <w:rFonts w:ascii="Times New Roman" w:hAnsi="Times New Roman"/>
          <w:sz w:val="28"/>
          <w:szCs w:val="28"/>
        </w:rPr>
        <w:t>стеарат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424905" w:rsidRPr="00D410B4">
        <w:rPr>
          <w:rFonts w:ascii="Times New Roman" w:hAnsi="Times New Roman"/>
          <w:i/>
          <w:sz w:val="28"/>
          <w:szCs w:val="28"/>
        </w:rPr>
        <w:tab/>
      </w:r>
      <w:r w:rsidR="00424905" w:rsidRPr="00D410B4">
        <w:rPr>
          <w:rFonts w:ascii="Times New Roman" w:hAnsi="Times New Roman"/>
          <w:i/>
          <w:sz w:val="28"/>
          <w:szCs w:val="28"/>
        </w:rPr>
        <w:tab/>
      </w:r>
      <w:r w:rsidR="00424905" w:rsidRPr="00D410B4">
        <w:rPr>
          <w:rFonts w:ascii="Times New Roman" w:hAnsi="Times New Roman"/>
          <w:i/>
          <w:sz w:val="28"/>
          <w:szCs w:val="28"/>
        </w:rPr>
        <w:tab/>
      </w:r>
    </w:p>
    <w:p w:rsidR="00424905" w:rsidRPr="00D410B4" w:rsidRDefault="00424905" w:rsidP="00424905">
      <w:pPr>
        <w:tabs>
          <w:tab w:val="left" w:pos="993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410B4">
        <w:rPr>
          <w:rFonts w:ascii="Times New Roman" w:hAnsi="Times New Roman"/>
          <w:b/>
          <w:i/>
          <w:sz w:val="28"/>
          <w:szCs w:val="28"/>
        </w:rPr>
        <w:t xml:space="preserve">Твердая </w:t>
      </w:r>
      <w:r w:rsidR="00F96CFA" w:rsidRPr="00D410B4">
        <w:rPr>
          <w:rFonts w:ascii="Times New Roman" w:hAnsi="Times New Roman"/>
          <w:b/>
          <w:i/>
          <w:sz w:val="28"/>
          <w:szCs w:val="28"/>
        </w:rPr>
        <w:t>желатиновая капсула</w:t>
      </w:r>
    </w:p>
    <w:p w:rsidR="00F96CFA" w:rsidRPr="00D410B4" w:rsidRDefault="00F96CFA" w:rsidP="004249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Крышечка</w:t>
      </w:r>
      <w:r w:rsidR="00C417BE" w:rsidRPr="00D410B4">
        <w:rPr>
          <w:rFonts w:ascii="Times New Roman" w:hAnsi="Times New Roman"/>
          <w:i/>
          <w:sz w:val="28"/>
          <w:szCs w:val="28"/>
        </w:rPr>
        <w:t xml:space="preserve"> (40%)</w:t>
      </w:r>
      <w:r w:rsidRPr="00D410B4">
        <w:rPr>
          <w:rFonts w:ascii="Times New Roman" w:hAnsi="Times New Roman"/>
          <w:sz w:val="28"/>
          <w:szCs w:val="28"/>
        </w:rPr>
        <w:t xml:space="preserve">: </w:t>
      </w:r>
      <w:r w:rsidR="00C417BE" w:rsidRPr="00D410B4">
        <w:rPr>
          <w:rFonts w:ascii="Times New Roman" w:hAnsi="Times New Roman"/>
          <w:sz w:val="28"/>
          <w:szCs w:val="28"/>
        </w:rPr>
        <w:t xml:space="preserve">железа </w:t>
      </w:r>
      <w:r w:rsidRPr="00D410B4">
        <w:rPr>
          <w:rFonts w:ascii="Times New Roman" w:hAnsi="Times New Roman"/>
          <w:sz w:val="28"/>
          <w:szCs w:val="28"/>
        </w:rPr>
        <w:t xml:space="preserve">оксид черный (Е 172), </w:t>
      </w:r>
      <w:r w:rsidR="00C417BE" w:rsidRPr="00D410B4">
        <w:rPr>
          <w:rFonts w:ascii="Times New Roman" w:hAnsi="Times New Roman"/>
          <w:sz w:val="28"/>
          <w:szCs w:val="28"/>
        </w:rPr>
        <w:t xml:space="preserve">железа </w:t>
      </w:r>
      <w:r w:rsidRPr="00D410B4">
        <w:rPr>
          <w:rFonts w:ascii="Times New Roman" w:hAnsi="Times New Roman"/>
          <w:sz w:val="28"/>
          <w:szCs w:val="28"/>
        </w:rPr>
        <w:t xml:space="preserve">оксид красный (Е 172), </w:t>
      </w:r>
      <w:r w:rsidRPr="00D410B4">
        <w:rPr>
          <w:rFonts w:ascii="Times New Roman" w:hAnsi="Times New Roman"/>
          <w:bCs/>
          <w:sz w:val="28"/>
          <w:szCs w:val="28"/>
        </w:rPr>
        <w:t>титана диоксид (Е 171),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C417BE" w:rsidRPr="00D410B4">
        <w:rPr>
          <w:rFonts w:ascii="Times New Roman" w:hAnsi="Times New Roman"/>
          <w:sz w:val="28"/>
          <w:szCs w:val="28"/>
        </w:rPr>
        <w:t xml:space="preserve">железа </w:t>
      </w:r>
      <w:r w:rsidRPr="00D410B4">
        <w:rPr>
          <w:rFonts w:ascii="Times New Roman" w:hAnsi="Times New Roman"/>
          <w:sz w:val="28"/>
          <w:szCs w:val="28"/>
        </w:rPr>
        <w:t>оксид желтый (Е 172), желатин.</w:t>
      </w:r>
    </w:p>
    <w:p w:rsidR="00424905" w:rsidRPr="00D410B4" w:rsidRDefault="00F96CFA" w:rsidP="0042490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410B4">
        <w:rPr>
          <w:rFonts w:ascii="Times New Roman" w:hAnsi="Times New Roman"/>
          <w:i/>
          <w:sz w:val="28"/>
          <w:szCs w:val="28"/>
        </w:rPr>
        <w:t>Корпус</w:t>
      </w:r>
      <w:r w:rsidR="00C417BE" w:rsidRPr="00D410B4">
        <w:rPr>
          <w:rFonts w:ascii="Times New Roman" w:hAnsi="Times New Roman"/>
          <w:i/>
          <w:sz w:val="28"/>
          <w:szCs w:val="28"/>
        </w:rPr>
        <w:t xml:space="preserve"> (60%)</w:t>
      </w:r>
      <w:r w:rsidRPr="00D410B4">
        <w:rPr>
          <w:rFonts w:ascii="Times New Roman" w:hAnsi="Times New Roman"/>
          <w:i/>
          <w:sz w:val="28"/>
          <w:szCs w:val="28"/>
        </w:rPr>
        <w:t>: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="00C417BE" w:rsidRPr="00D410B4">
        <w:rPr>
          <w:rFonts w:ascii="Times New Roman" w:hAnsi="Times New Roman"/>
          <w:sz w:val="28"/>
          <w:szCs w:val="28"/>
        </w:rPr>
        <w:t xml:space="preserve">железа </w:t>
      </w:r>
      <w:r w:rsidRPr="00D410B4">
        <w:rPr>
          <w:rFonts w:ascii="Times New Roman" w:hAnsi="Times New Roman"/>
          <w:sz w:val="28"/>
          <w:szCs w:val="28"/>
        </w:rPr>
        <w:t xml:space="preserve">оксид черный (Е 172), </w:t>
      </w:r>
      <w:r w:rsidR="00C417BE" w:rsidRPr="00D410B4">
        <w:rPr>
          <w:rFonts w:ascii="Times New Roman" w:hAnsi="Times New Roman"/>
          <w:sz w:val="28"/>
          <w:szCs w:val="28"/>
        </w:rPr>
        <w:t xml:space="preserve">железа </w:t>
      </w:r>
      <w:r w:rsidRPr="00D410B4">
        <w:rPr>
          <w:rFonts w:ascii="Times New Roman" w:hAnsi="Times New Roman"/>
          <w:sz w:val="28"/>
          <w:szCs w:val="28"/>
        </w:rPr>
        <w:t xml:space="preserve">оксид красный (Е 172), </w:t>
      </w:r>
      <w:r w:rsidRPr="00D410B4">
        <w:rPr>
          <w:rFonts w:ascii="Times New Roman" w:hAnsi="Times New Roman"/>
          <w:bCs/>
          <w:sz w:val="28"/>
          <w:szCs w:val="28"/>
        </w:rPr>
        <w:t xml:space="preserve">титана диоксид (Е 171), </w:t>
      </w:r>
      <w:r w:rsidR="00C417BE" w:rsidRPr="00D410B4">
        <w:rPr>
          <w:rFonts w:ascii="Times New Roman" w:hAnsi="Times New Roman"/>
          <w:sz w:val="28"/>
          <w:szCs w:val="28"/>
        </w:rPr>
        <w:t>железа</w:t>
      </w:r>
      <w:r w:rsidRPr="00D410B4">
        <w:rPr>
          <w:rFonts w:ascii="Times New Roman" w:hAnsi="Times New Roman"/>
          <w:sz w:val="28"/>
          <w:szCs w:val="28"/>
        </w:rPr>
        <w:t xml:space="preserve"> оксид желтый (Е 172), желатин.</w:t>
      </w:r>
    </w:p>
    <w:p w:rsidR="00424905" w:rsidRPr="00D410B4" w:rsidRDefault="00F96CFA" w:rsidP="0042490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410B4">
        <w:rPr>
          <w:rFonts w:ascii="Times New Roman" w:hAnsi="Times New Roman"/>
          <w:b/>
          <w:i/>
          <w:sz w:val="28"/>
          <w:szCs w:val="28"/>
        </w:rPr>
        <w:t>Чернила</w:t>
      </w:r>
    </w:p>
    <w:p w:rsidR="002F7F13" w:rsidRPr="00D410B4" w:rsidRDefault="00424905" w:rsidP="002F7F13">
      <w:pPr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Шеллак</w:t>
      </w:r>
      <w:r w:rsidR="002F7F13" w:rsidRPr="00D410B4">
        <w:rPr>
          <w:rFonts w:ascii="Times New Roman" w:hAnsi="Times New Roman"/>
          <w:sz w:val="28"/>
          <w:szCs w:val="28"/>
        </w:rPr>
        <w:t xml:space="preserve"> (Е 904)</w:t>
      </w:r>
      <w:r w:rsidRPr="00D410B4">
        <w:rPr>
          <w:rFonts w:ascii="Times New Roman" w:hAnsi="Times New Roman"/>
          <w:sz w:val="28"/>
          <w:szCs w:val="28"/>
        </w:rPr>
        <w:t xml:space="preserve">, </w:t>
      </w:r>
      <w:r w:rsidR="00C417BE" w:rsidRPr="00D410B4">
        <w:rPr>
          <w:rFonts w:ascii="Times New Roman" w:hAnsi="Times New Roman"/>
          <w:sz w:val="28"/>
          <w:szCs w:val="28"/>
        </w:rPr>
        <w:t>железа</w:t>
      </w:r>
      <w:r w:rsidR="002F7F13" w:rsidRPr="00D410B4">
        <w:rPr>
          <w:rFonts w:ascii="Times New Roman" w:hAnsi="Times New Roman"/>
          <w:sz w:val="28"/>
          <w:szCs w:val="28"/>
        </w:rPr>
        <w:t xml:space="preserve"> оксид черный (Е 172), </w:t>
      </w:r>
      <w:proofErr w:type="spellStart"/>
      <w:r w:rsidR="002F7F13" w:rsidRPr="00D410B4">
        <w:rPr>
          <w:rFonts w:ascii="Times New Roman" w:hAnsi="Times New Roman"/>
          <w:sz w:val="28"/>
          <w:szCs w:val="28"/>
        </w:rPr>
        <w:t>пропиленгликоль</w:t>
      </w:r>
      <w:proofErr w:type="spellEnd"/>
      <w:r w:rsidR="002F7F13" w:rsidRPr="00D410B4">
        <w:rPr>
          <w:rFonts w:ascii="Times New Roman" w:hAnsi="Times New Roman"/>
          <w:sz w:val="28"/>
          <w:szCs w:val="28"/>
        </w:rPr>
        <w:t xml:space="preserve"> (Е 1520), раствор аммиака концентрированный (Е 527), </w:t>
      </w:r>
      <w:r w:rsidRPr="00D410B4">
        <w:rPr>
          <w:rFonts w:ascii="Times New Roman" w:hAnsi="Times New Roman"/>
          <w:sz w:val="28"/>
          <w:szCs w:val="28"/>
        </w:rPr>
        <w:t>калия гидроксид</w:t>
      </w:r>
      <w:r w:rsidR="002F7F13" w:rsidRPr="00D410B4">
        <w:rPr>
          <w:rFonts w:ascii="Times New Roman" w:hAnsi="Times New Roman"/>
          <w:sz w:val="28"/>
          <w:szCs w:val="28"/>
        </w:rPr>
        <w:t xml:space="preserve"> (Е 525)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6B7A90" w:rsidRPr="00D410B4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9"/>
    <w:p w:rsidR="00353108" w:rsidRDefault="00353108" w:rsidP="00424905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10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Продолговатые твердые желатиновые капсулы коричневого цвета и колпачок бежевого цвета с тиснением C001 черными чернилами на колпачке. </w:t>
      </w:r>
    </w:p>
    <w:p w:rsidR="00424905" w:rsidRPr="00D410B4" w:rsidRDefault="00353108" w:rsidP="00424905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108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Содержимое капсулы: продолговатая мягкая желатиновая капсула (приблизительно 16,5 х 6,5 мм) светло-желтого цвета, заполненная прозрачной жидкостью и гранулами </w:t>
      </w:r>
      <w:proofErr w:type="spellStart"/>
      <w:r w:rsidRPr="00353108">
        <w:rPr>
          <w:rFonts w:ascii="Times New Roman" w:eastAsia="Times New Roman" w:hAnsi="Times New Roman"/>
          <w:sz w:val="28"/>
          <w:szCs w:val="28"/>
          <w:lang w:eastAsia="ru-RU"/>
        </w:rPr>
        <w:t>тамсулозина</w:t>
      </w:r>
      <w:proofErr w:type="spellEnd"/>
      <w:r w:rsidRPr="00353108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 или почти белого цвета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308C" w:rsidRPr="00D410B4" w:rsidRDefault="008A4929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выпуска </w:t>
      </w:r>
      <w:r w:rsidR="00C9308C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и упаковка</w:t>
      </w:r>
    </w:p>
    <w:p w:rsidR="000D317A" w:rsidRPr="00D410B4" w:rsidRDefault="000D317A" w:rsidP="000D31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По 30 капсул в полиэтиленовый флакон высокой плотности.</w:t>
      </w:r>
    </w:p>
    <w:p w:rsidR="000D317A" w:rsidRPr="00D410B4" w:rsidRDefault="000D317A" w:rsidP="000D31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hAnsi="Times New Roman"/>
          <w:sz w:val="28"/>
          <w:szCs w:val="28"/>
        </w:rPr>
        <w:t>По 1 флакону вместе с инструкцией по медицинскому применению на казахском и русском языках вкладывают в пачку из кар</w:t>
      </w:r>
      <w:r w:rsidRPr="00D410B4">
        <w:rPr>
          <w:rFonts w:ascii="Times New Roman" w:hAnsi="Times New Roman"/>
          <w:sz w:val="28"/>
          <w:szCs w:val="28"/>
        </w:rPr>
        <w:softHyphen/>
        <w:t>тона</w:t>
      </w:r>
      <w:r w:rsidRPr="00D410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D317A" w:rsidRPr="00D410B4" w:rsidRDefault="000D317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CE8" w:rsidRPr="00D410B4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32BD5" w:rsidRPr="00D410B4" w:rsidRDefault="003B02B0" w:rsidP="003B02B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2 года </w:t>
      </w:r>
    </w:p>
    <w:p w:rsidR="003B02B0" w:rsidRPr="00D410B4" w:rsidRDefault="00E32BD5" w:rsidP="003B02B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Пригоден </w:t>
      </w:r>
      <w:r w:rsidR="003B02B0" w:rsidRPr="00D410B4">
        <w:rPr>
          <w:rFonts w:ascii="Times New Roman" w:hAnsi="Times New Roman"/>
          <w:sz w:val="28"/>
          <w:szCs w:val="28"/>
        </w:rPr>
        <w:t>90 дней после вскрытия флакона</w:t>
      </w:r>
    </w:p>
    <w:p w:rsidR="000E01AB" w:rsidRPr="00D410B4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D410B4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D410B4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D410B4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D410B4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24905" w:rsidRPr="00D410B4" w:rsidRDefault="00424905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1" w:name="2175220288"/>
      <w:bookmarkEnd w:id="10"/>
    </w:p>
    <w:p w:rsidR="000E01AB" w:rsidRPr="00D410B4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:rsidR="002D0BD1" w:rsidRDefault="00424905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>Хранить в</w:t>
      </w:r>
      <w:r w:rsidRPr="00D410B4">
        <w:rPr>
          <w:rFonts w:ascii="Times New Roman" w:hAnsi="Times New Roman"/>
          <w:bCs/>
          <w:spacing w:val="-3"/>
          <w:sz w:val="28"/>
          <w:szCs w:val="28"/>
        </w:rPr>
        <w:t xml:space="preserve"> оригинальной упаковке в защищенном от света м</w:t>
      </w:r>
      <w:r w:rsidR="002D0BD1">
        <w:rPr>
          <w:rFonts w:ascii="Times New Roman" w:hAnsi="Times New Roman"/>
          <w:bCs/>
          <w:spacing w:val="-3"/>
          <w:sz w:val="28"/>
          <w:szCs w:val="28"/>
        </w:rPr>
        <w:t xml:space="preserve">есте, при температуре не выше </w:t>
      </w:r>
      <w:r w:rsidR="008A7A14">
        <w:rPr>
          <w:rFonts w:ascii="Times New Roman" w:hAnsi="Times New Roman"/>
          <w:bCs/>
          <w:spacing w:val="-3"/>
          <w:sz w:val="28"/>
          <w:szCs w:val="28"/>
        </w:rPr>
        <w:t>25</w:t>
      </w:r>
      <w:r w:rsidRPr="003B3C09">
        <w:rPr>
          <w:rFonts w:ascii="Times New Roman" w:hAnsi="Times New Roman"/>
          <w:bCs/>
          <w:spacing w:val="-3"/>
          <w:sz w:val="28"/>
          <w:szCs w:val="28"/>
        </w:rPr>
        <w:t xml:space="preserve"> ºС.</w:t>
      </w:r>
      <w:r w:rsidRPr="00D410B4">
        <w:rPr>
          <w:rFonts w:ascii="Times New Roman" w:hAnsi="Times New Roman"/>
          <w:sz w:val="28"/>
          <w:szCs w:val="28"/>
        </w:rPr>
        <w:t xml:space="preserve"> </w:t>
      </w:r>
    </w:p>
    <w:p w:rsidR="00D14D61" w:rsidRPr="00D410B4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2" w:name="2175220289"/>
      <w:bookmarkEnd w:id="11"/>
    </w:p>
    <w:bookmarkEnd w:id="12"/>
    <w:p w:rsidR="006B7A90" w:rsidRPr="00D410B4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905" w:rsidRPr="00D410B4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10B4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:rsidR="006C6558" w:rsidRPr="00D410B4" w:rsidRDefault="00424905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10B4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="006C6558" w:rsidRPr="00D410B4">
        <w:rPr>
          <w:rFonts w:ascii="Times New Roman" w:hAnsi="Times New Roman"/>
          <w:color w:val="000000"/>
          <w:sz w:val="28"/>
          <w:szCs w:val="28"/>
        </w:rPr>
        <w:t>о р</w:t>
      </w:r>
      <w:r w:rsidRPr="00D410B4">
        <w:rPr>
          <w:rFonts w:ascii="Times New Roman" w:hAnsi="Times New Roman"/>
          <w:color w:val="000000"/>
          <w:sz w:val="28"/>
          <w:szCs w:val="28"/>
        </w:rPr>
        <w:t>ецепту</w:t>
      </w:r>
    </w:p>
    <w:p w:rsidR="006C6558" w:rsidRPr="00D410B4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6759" w:rsidRPr="00D410B4" w:rsidRDefault="00F26759" w:rsidP="00F267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:rsidR="00F26759" w:rsidRPr="00051170" w:rsidRDefault="00051170" w:rsidP="00F2675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51170">
        <w:rPr>
          <w:rFonts w:ascii="Times New Roman" w:hAnsi="Times New Roman"/>
          <w:sz w:val="28"/>
          <w:szCs w:val="28"/>
          <w:lang w:val="en-US"/>
        </w:rPr>
        <w:t>Laboratorios</w:t>
      </w:r>
      <w:proofErr w:type="spellEnd"/>
      <w:r w:rsidR="00F26759" w:rsidRPr="00051170">
        <w:rPr>
          <w:rFonts w:ascii="Times New Roman" w:hAnsi="Times New Roman"/>
          <w:sz w:val="28"/>
          <w:szCs w:val="28"/>
        </w:rPr>
        <w:t xml:space="preserve"> </w:t>
      </w:r>
      <w:r w:rsidR="00F26759" w:rsidRPr="00051170">
        <w:rPr>
          <w:rFonts w:ascii="Times New Roman" w:hAnsi="Times New Roman"/>
          <w:sz w:val="28"/>
          <w:szCs w:val="28"/>
          <w:lang w:val="en-US"/>
        </w:rPr>
        <w:t>LEON</w:t>
      </w:r>
      <w:r w:rsidR="00F26759" w:rsidRPr="00051170">
        <w:rPr>
          <w:rFonts w:ascii="Times New Roman" w:hAnsi="Times New Roman"/>
          <w:sz w:val="28"/>
          <w:szCs w:val="28"/>
        </w:rPr>
        <w:t xml:space="preserve"> </w:t>
      </w:r>
      <w:r w:rsidR="00F26759" w:rsidRPr="00051170">
        <w:rPr>
          <w:rFonts w:ascii="Times New Roman" w:hAnsi="Times New Roman"/>
          <w:sz w:val="28"/>
          <w:szCs w:val="28"/>
          <w:lang w:val="en-US"/>
        </w:rPr>
        <w:t>FARMA</w:t>
      </w:r>
      <w:r w:rsidR="00F26759" w:rsidRPr="00051170">
        <w:rPr>
          <w:rFonts w:ascii="Times New Roman" w:hAnsi="Times New Roman"/>
          <w:sz w:val="28"/>
          <w:szCs w:val="28"/>
        </w:rPr>
        <w:t xml:space="preserve">, </w:t>
      </w:r>
      <w:r w:rsidR="00F26759" w:rsidRPr="00051170">
        <w:rPr>
          <w:rFonts w:ascii="Times New Roman" w:hAnsi="Times New Roman"/>
          <w:sz w:val="28"/>
          <w:szCs w:val="28"/>
          <w:lang w:val="en-US"/>
        </w:rPr>
        <w:t>S</w:t>
      </w:r>
      <w:r w:rsidR="000D317A" w:rsidRPr="00051170">
        <w:rPr>
          <w:rFonts w:ascii="Times New Roman" w:hAnsi="Times New Roman"/>
          <w:sz w:val="28"/>
          <w:szCs w:val="28"/>
        </w:rPr>
        <w:t>.</w:t>
      </w:r>
      <w:r w:rsidR="00F26759" w:rsidRPr="00051170">
        <w:rPr>
          <w:rFonts w:ascii="Times New Roman" w:hAnsi="Times New Roman"/>
          <w:sz w:val="28"/>
          <w:szCs w:val="28"/>
          <w:lang w:val="en-US"/>
        </w:rPr>
        <w:t>A</w:t>
      </w:r>
      <w:r w:rsidR="000D317A" w:rsidRPr="00051170">
        <w:rPr>
          <w:rFonts w:ascii="Times New Roman" w:hAnsi="Times New Roman"/>
          <w:sz w:val="28"/>
          <w:szCs w:val="28"/>
        </w:rPr>
        <w:t>.</w:t>
      </w:r>
    </w:p>
    <w:p w:rsidR="00F26759" w:rsidRPr="007F3047" w:rsidRDefault="007F3047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7F3047">
        <w:rPr>
          <w:rFonts w:ascii="Times New Roman" w:hAnsi="Times New Roman"/>
          <w:sz w:val="28"/>
          <w:szCs w:val="28"/>
          <w:lang w:val="en-US"/>
        </w:rPr>
        <w:t>Polígono</w:t>
      </w:r>
      <w:proofErr w:type="spellEnd"/>
      <w:r w:rsidRPr="007F3047">
        <w:rPr>
          <w:rFonts w:ascii="Times New Roman" w:hAnsi="Times New Roman"/>
          <w:sz w:val="28"/>
          <w:szCs w:val="28"/>
          <w:lang w:val="en-US"/>
        </w:rPr>
        <w:t xml:space="preserve"> Industrial </w:t>
      </w:r>
      <w:proofErr w:type="spellStart"/>
      <w:r w:rsidRPr="007F3047">
        <w:rPr>
          <w:rFonts w:ascii="Times New Roman" w:hAnsi="Times New Roman"/>
          <w:sz w:val="28"/>
          <w:szCs w:val="28"/>
          <w:lang w:val="en-US"/>
        </w:rPr>
        <w:t>Navatejera</w:t>
      </w:r>
      <w:proofErr w:type="spellEnd"/>
      <w:r w:rsidRPr="007F30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3047">
        <w:rPr>
          <w:rFonts w:ascii="Times New Roman" w:hAnsi="Times New Roman"/>
          <w:sz w:val="28"/>
          <w:szCs w:val="28"/>
          <w:lang w:val="en-US"/>
        </w:rPr>
        <w:t>Villaquilambre</w:t>
      </w:r>
      <w:proofErr w:type="spellEnd"/>
      <w:r w:rsidRPr="007F304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F3047">
        <w:rPr>
          <w:rFonts w:ascii="Times New Roman" w:hAnsi="Times New Roman"/>
          <w:sz w:val="28"/>
          <w:szCs w:val="28"/>
          <w:lang w:val="en-US"/>
        </w:rPr>
        <w:t xml:space="preserve">24008, </w:t>
      </w:r>
      <w:r w:rsidR="00F26759" w:rsidRPr="007F3047">
        <w:rPr>
          <w:rFonts w:ascii="Times New Roman" w:hAnsi="Times New Roman"/>
          <w:sz w:val="28"/>
          <w:szCs w:val="28"/>
        </w:rPr>
        <w:t>Леон</w:t>
      </w:r>
      <w:r w:rsidR="00F26759" w:rsidRPr="007F304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26759" w:rsidRPr="007F3047">
        <w:rPr>
          <w:rFonts w:ascii="Times New Roman" w:hAnsi="Times New Roman"/>
          <w:sz w:val="28"/>
          <w:szCs w:val="28"/>
        </w:rPr>
        <w:t>Испания</w:t>
      </w:r>
      <w:r w:rsidR="00F26759" w:rsidRPr="007F3047">
        <w:rPr>
          <w:rFonts w:ascii="Times New Roman" w:hAnsi="Times New Roman"/>
          <w:sz w:val="28"/>
          <w:szCs w:val="28"/>
          <w:lang w:val="en-US"/>
        </w:rPr>
        <w:t>.</w:t>
      </w:r>
      <w:r w:rsidR="00F26759" w:rsidRPr="007F304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F26759" w:rsidRPr="007F3047" w:rsidRDefault="002D0BD1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3047">
        <w:rPr>
          <w:rFonts w:ascii="Times New Roman" w:hAnsi="Times New Roman"/>
          <w:color w:val="000000"/>
          <w:sz w:val="28"/>
          <w:szCs w:val="28"/>
        </w:rPr>
        <w:t xml:space="preserve">Тел: +54 342 4559230 </w:t>
      </w:r>
    </w:p>
    <w:p w:rsidR="00F26759" w:rsidRPr="002D0BD1" w:rsidRDefault="002D0BD1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3047">
        <w:rPr>
          <w:rFonts w:ascii="Times New Roman" w:hAnsi="Times New Roman"/>
          <w:color w:val="000000"/>
          <w:sz w:val="28"/>
          <w:szCs w:val="28"/>
        </w:rPr>
        <w:t>Факс</w:t>
      </w:r>
      <w:r w:rsidR="00F26759" w:rsidRPr="007F3047">
        <w:rPr>
          <w:rFonts w:ascii="Times New Roman" w:hAnsi="Times New Roman"/>
          <w:color w:val="000000"/>
          <w:sz w:val="28"/>
          <w:szCs w:val="28"/>
        </w:rPr>
        <w:t>:</w:t>
      </w:r>
      <w:r w:rsidR="00F26759" w:rsidRPr="002D0BD1">
        <w:rPr>
          <w:rFonts w:ascii="Times New Roman" w:hAnsi="Times New Roman"/>
          <w:color w:val="000000"/>
          <w:sz w:val="28"/>
          <w:szCs w:val="28"/>
        </w:rPr>
        <w:t xml:space="preserve"> +54 342 4564546</w:t>
      </w:r>
      <w:bookmarkStart w:id="13" w:name="_GoBack"/>
      <w:bookmarkEnd w:id="13"/>
    </w:p>
    <w:p w:rsidR="00F26759" w:rsidRPr="002D0BD1" w:rsidRDefault="002D0BD1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Эл.почта</w:t>
      </w:r>
      <w:proofErr w:type="spellEnd"/>
      <w:r w:rsidR="00F26759" w:rsidRPr="002D0BD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="00F26759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info</w:t>
        </w:r>
        <w:r w:rsidR="00F26759" w:rsidRPr="002D0BD1">
          <w:rPr>
            <w:rStyle w:val="af"/>
            <w:rFonts w:ascii="Times New Roman" w:hAnsi="Times New Roman"/>
            <w:sz w:val="28"/>
            <w:szCs w:val="28"/>
          </w:rPr>
          <w:t>@</w:t>
        </w:r>
        <w:proofErr w:type="spellStart"/>
        <w:r w:rsidR="00F26759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leonpharma</w:t>
        </w:r>
        <w:proofErr w:type="spellEnd"/>
        <w:r w:rsidR="00F26759" w:rsidRPr="002D0BD1">
          <w:rPr>
            <w:rStyle w:val="af"/>
            <w:rFonts w:ascii="Times New Roman" w:hAnsi="Times New Roman"/>
            <w:sz w:val="28"/>
            <w:szCs w:val="28"/>
          </w:rPr>
          <w:t>.</w:t>
        </w:r>
        <w:r w:rsidR="00F26759" w:rsidRPr="00D410B4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F26759" w:rsidRPr="002D0BD1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D0BD1">
        <w:rPr>
          <w:rFonts w:ascii="Times New Roman" w:hAnsi="Times New Roman"/>
          <w:color w:val="000000"/>
          <w:sz w:val="28"/>
          <w:szCs w:val="28"/>
          <w:highlight w:val="red"/>
        </w:rPr>
        <w:t xml:space="preserve"> </w:t>
      </w:r>
    </w:p>
    <w:p w:rsidR="00F26759" w:rsidRPr="00D410B4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0B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Pr="00D410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:rsidR="00F26759" w:rsidRPr="00D410B4" w:rsidRDefault="00F26759" w:rsidP="00F26759">
      <w:pPr>
        <w:spacing w:after="0"/>
        <w:rPr>
          <w:rFonts w:ascii="Times New Roman" w:hAnsi="Times New Roman"/>
          <w:sz w:val="28"/>
          <w:szCs w:val="28"/>
        </w:rPr>
      </w:pPr>
      <w:r w:rsidRPr="00D410B4">
        <w:rPr>
          <w:rFonts w:ascii="Times New Roman" w:hAnsi="Times New Roman"/>
          <w:sz w:val="28"/>
          <w:szCs w:val="28"/>
          <w:lang w:val="en-US"/>
        </w:rPr>
        <w:t>SPEY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  <w:lang w:val="en-US"/>
        </w:rPr>
        <w:t>MEDICAL</w:t>
      </w:r>
      <w:r w:rsidRPr="00D410B4">
        <w:rPr>
          <w:rFonts w:ascii="Times New Roman" w:hAnsi="Times New Roman"/>
          <w:sz w:val="28"/>
          <w:szCs w:val="28"/>
        </w:rPr>
        <w:t xml:space="preserve"> </w:t>
      </w:r>
      <w:r w:rsidRPr="00D410B4">
        <w:rPr>
          <w:rFonts w:ascii="Times New Roman" w:hAnsi="Times New Roman"/>
          <w:sz w:val="28"/>
          <w:szCs w:val="28"/>
          <w:lang w:val="en-US"/>
        </w:rPr>
        <w:t>Ltd</w:t>
      </w:r>
      <w:r w:rsidRPr="00D410B4">
        <w:rPr>
          <w:rFonts w:ascii="Times New Roman" w:hAnsi="Times New Roman"/>
          <w:sz w:val="28"/>
          <w:szCs w:val="28"/>
        </w:rPr>
        <w:t>.</w:t>
      </w:r>
    </w:p>
    <w:p w:rsidR="00F26759" w:rsidRPr="00D410B4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10B4">
        <w:rPr>
          <w:rFonts w:ascii="Times New Roman" w:hAnsi="Times New Roman"/>
          <w:sz w:val="28"/>
          <w:szCs w:val="28"/>
        </w:rPr>
        <w:t>Линтон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Хаус 7-12 </w:t>
      </w:r>
      <w:proofErr w:type="spellStart"/>
      <w:r w:rsidRPr="00D410B4">
        <w:rPr>
          <w:rFonts w:ascii="Times New Roman" w:hAnsi="Times New Roman"/>
          <w:sz w:val="28"/>
          <w:szCs w:val="28"/>
        </w:rPr>
        <w:t>Тависток</w:t>
      </w:r>
      <w:proofErr w:type="spellEnd"/>
      <w:r w:rsidRPr="00D410B4">
        <w:rPr>
          <w:rFonts w:ascii="Times New Roman" w:hAnsi="Times New Roman"/>
          <w:sz w:val="28"/>
          <w:szCs w:val="28"/>
        </w:rPr>
        <w:t xml:space="preserve"> Сквер, Лондон, WC1H 9LT, Великобритания</w:t>
      </w:r>
      <w:r w:rsidRPr="00D410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6759" w:rsidRPr="007F3047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3047">
        <w:rPr>
          <w:rFonts w:ascii="Times New Roman" w:hAnsi="Times New Roman"/>
          <w:color w:val="000000"/>
          <w:sz w:val="28"/>
          <w:szCs w:val="28"/>
        </w:rPr>
        <w:t xml:space="preserve">Тел: +44 203 598 2050                              </w:t>
      </w:r>
    </w:p>
    <w:p w:rsidR="00F26759" w:rsidRPr="007F3047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3047">
        <w:rPr>
          <w:rFonts w:ascii="Times New Roman" w:hAnsi="Times New Roman"/>
          <w:color w:val="000000"/>
          <w:sz w:val="28"/>
          <w:szCs w:val="28"/>
        </w:rPr>
        <w:t xml:space="preserve">Факс: +44 203 598 2055  </w:t>
      </w:r>
    </w:p>
    <w:p w:rsidR="00F26759" w:rsidRPr="00D410B4" w:rsidRDefault="002D0BD1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F3047">
        <w:rPr>
          <w:rFonts w:ascii="Times New Roman" w:hAnsi="Times New Roman"/>
          <w:color w:val="000000"/>
          <w:sz w:val="28"/>
          <w:szCs w:val="28"/>
        </w:rPr>
        <w:t>Эл.</w:t>
      </w:r>
      <w:r>
        <w:rPr>
          <w:rFonts w:ascii="Times New Roman" w:hAnsi="Times New Roman"/>
          <w:color w:val="000000"/>
          <w:sz w:val="28"/>
          <w:szCs w:val="28"/>
        </w:rPr>
        <w:t>почта</w:t>
      </w:r>
      <w:proofErr w:type="spellEnd"/>
      <w:r w:rsidR="00F26759" w:rsidRPr="00D410B4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="00F26759" w:rsidRPr="00D410B4">
          <w:rPr>
            <w:rStyle w:val="af"/>
            <w:rFonts w:ascii="Times New Roman" w:hAnsi="Times New Roman"/>
            <w:sz w:val="28"/>
            <w:szCs w:val="28"/>
          </w:rPr>
          <w:t>info@spey.eu</w:t>
        </w:r>
      </w:hyperlink>
    </w:p>
    <w:p w:rsidR="00F26759" w:rsidRPr="00D410B4" w:rsidRDefault="00F26759" w:rsidP="00F2675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6759" w:rsidRPr="00D410B4" w:rsidRDefault="00F8747E" w:rsidP="00B16E76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D410B4">
        <w:rPr>
          <w:rFonts w:ascii="Times New Roman" w:hAnsi="Times New Roman"/>
          <w:b/>
          <w:iCs/>
          <w:sz w:val="28"/>
          <w:szCs w:val="28"/>
          <w:lang w:val="kk-KZ"/>
        </w:rPr>
        <w:t>Наименование, адрес и контактные данные  (телефон,  факс,  электронная  почта) организации</w:t>
      </w:r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 </w:t>
      </w:r>
      <w:r w:rsidRPr="00D410B4">
        <w:rPr>
          <w:rFonts w:ascii="Times New Roman" w:hAnsi="Times New Roman"/>
          <w:b/>
          <w:iCs/>
          <w:color w:val="000000"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="002D0BD1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ответственной</w:t>
      </w:r>
      <w:proofErr w:type="spellEnd"/>
      <w:r w:rsidR="002D0BD1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пострегистрационное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наблюдение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безопасностью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лекарственного</w:t>
      </w:r>
      <w:proofErr w:type="spellEnd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D410B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средства</w:t>
      </w:r>
      <w:proofErr w:type="spellEnd"/>
      <w:r w:rsidR="00B16E76" w:rsidRPr="00D410B4">
        <w:rPr>
          <w:rFonts w:ascii="Times New Roman" w:hAnsi="Times New Roman"/>
          <w:b/>
          <w:sz w:val="28"/>
          <w:szCs w:val="28"/>
          <w:lang w:eastAsia="de-DE"/>
        </w:rPr>
        <w:t xml:space="preserve">: </w:t>
      </w:r>
    </w:p>
    <w:p w:rsidR="00331670" w:rsidRPr="00D410B4" w:rsidRDefault="00331670" w:rsidP="0033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ТОО «</w:t>
      </w:r>
      <w:proofErr w:type="spellStart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Cepheus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Medical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» (Цефей </w:t>
      </w:r>
      <w:proofErr w:type="spellStart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Медикал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): 050045, Республика Казахстан, г. Алматы, Проспект Аль-</w:t>
      </w:r>
      <w:proofErr w:type="spellStart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Фараби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, дом 7, ЖК «</w:t>
      </w:r>
      <w:proofErr w:type="spellStart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>Нурлы</w:t>
      </w:r>
      <w:proofErr w:type="spellEnd"/>
      <w:r w:rsidRPr="00D410B4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Тау», блок 5А, офис 247, телефон: +7 (727) 300 69 71, +7 777 175 00 99 (круглосуточно), электронная почта: </w:t>
      </w:r>
      <w:hyperlink r:id="rId12" w:history="1">
        <w:r w:rsidRPr="00D410B4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drugsafety@evolet.co.uk</w:t>
        </w:r>
      </w:hyperlink>
    </w:p>
    <w:p w:rsidR="003043BF" w:rsidRPr="00D410B4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4CCD" w:rsidRPr="00D410B4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844CE8" w:rsidRPr="00D410B4" w:rsidRDefault="00844CE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844CE8" w:rsidRPr="00D410B4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sectPr w:rsidR="00844CE8" w:rsidRPr="00D410B4" w:rsidSect="00F97B57">
      <w:headerReference w:type="default" r:id="rId13"/>
      <w:footerReference w:type="even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5D" w:rsidRDefault="00F4025D" w:rsidP="00D275FC">
      <w:pPr>
        <w:spacing w:after="0" w:line="240" w:lineRule="auto"/>
      </w:pPr>
      <w:r>
        <w:separator/>
      </w:r>
    </w:p>
  </w:endnote>
  <w:endnote w:type="continuationSeparator" w:id="0">
    <w:p w:rsidR="00F4025D" w:rsidRDefault="00F4025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025D"/>
  <w:p w:rsidR="006D40C3" w:rsidRDefault="009C15E7">
    <w:r>
      <w:rPr>
        <w:rFonts w:ascii="Times New Roman" w:eastAsia="Times New Roman" w:hAnsi="Times New Roman"/>
      </w:rPr>
      <w:t>Решение: N049228</w:t>
    </w:r>
    <w:r>
      <w:rPr>
        <w:rFonts w:ascii="Times New Roman" w:eastAsia="Times New Roman" w:hAnsi="Times New Roman"/>
      </w:rPr>
      <w:br/>
      <w:t>Дата решения: 04.03.2022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025D"/>
  <w:p w:rsidR="006D40C3" w:rsidRDefault="009C15E7">
    <w:r>
      <w:rPr>
        <w:rFonts w:ascii="Times New Roman" w:eastAsia="Times New Roman" w:hAnsi="Times New Roman"/>
      </w:rPr>
      <w:t>Решение: N049228</w:t>
    </w:r>
    <w:r>
      <w:rPr>
        <w:rFonts w:ascii="Times New Roman" w:eastAsia="Times New Roman" w:hAnsi="Times New Roman"/>
      </w:rPr>
      <w:br/>
      <w:t>Дата решения: 04.03.2022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5D" w:rsidRDefault="00F4025D" w:rsidP="00D275FC">
      <w:pPr>
        <w:spacing w:after="0" w:line="240" w:lineRule="auto"/>
      </w:pPr>
      <w:r>
        <w:separator/>
      </w:r>
    </w:p>
  </w:footnote>
  <w:footnote w:type="continuationSeparator" w:id="0">
    <w:p w:rsidR="00F4025D" w:rsidRDefault="00F4025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DE" w:rsidRDefault="004B2CA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E1FB03" wp14:editId="46676A2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38DE" w:rsidRPr="00D275FC" w:rsidRDefault="000438DE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6E1FB0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0438DE" w:rsidRPr="00D275FC" w:rsidRDefault="000438DE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10371"/>
    <w:rsid w:val="00012E22"/>
    <w:rsid w:val="000264BB"/>
    <w:rsid w:val="00026E0C"/>
    <w:rsid w:val="00033FC1"/>
    <w:rsid w:val="00042999"/>
    <w:rsid w:val="000438DE"/>
    <w:rsid w:val="00051170"/>
    <w:rsid w:val="00065F10"/>
    <w:rsid w:val="0007432C"/>
    <w:rsid w:val="000852A1"/>
    <w:rsid w:val="000972E6"/>
    <w:rsid w:val="000A0D71"/>
    <w:rsid w:val="000C2C4B"/>
    <w:rsid w:val="000C4C48"/>
    <w:rsid w:val="000D317A"/>
    <w:rsid w:val="000D465D"/>
    <w:rsid w:val="000E01AB"/>
    <w:rsid w:val="000E2683"/>
    <w:rsid w:val="000E49F0"/>
    <w:rsid w:val="000E6126"/>
    <w:rsid w:val="000F296F"/>
    <w:rsid w:val="00100406"/>
    <w:rsid w:val="00107A8A"/>
    <w:rsid w:val="00111788"/>
    <w:rsid w:val="00123716"/>
    <w:rsid w:val="00132B9A"/>
    <w:rsid w:val="001368AE"/>
    <w:rsid w:val="00144CCD"/>
    <w:rsid w:val="0014739A"/>
    <w:rsid w:val="0015490C"/>
    <w:rsid w:val="001573E2"/>
    <w:rsid w:val="0016278D"/>
    <w:rsid w:val="00166B04"/>
    <w:rsid w:val="001847D8"/>
    <w:rsid w:val="001937AD"/>
    <w:rsid w:val="001A2CB2"/>
    <w:rsid w:val="001B1CF7"/>
    <w:rsid w:val="001B6AEC"/>
    <w:rsid w:val="001E6F4C"/>
    <w:rsid w:val="001F16AA"/>
    <w:rsid w:val="001F1EE6"/>
    <w:rsid w:val="001F4DFE"/>
    <w:rsid w:val="001F717E"/>
    <w:rsid w:val="00203355"/>
    <w:rsid w:val="00211005"/>
    <w:rsid w:val="00217D41"/>
    <w:rsid w:val="00222CA6"/>
    <w:rsid w:val="00232642"/>
    <w:rsid w:val="00237697"/>
    <w:rsid w:val="00250EDB"/>
    <w:rsid w:val="0025340B"/>
    <w:rsid w:val="00256E10"/>
    <w:rsid w:val="00260413"/>
    <w:rsid w:val="00260EBC"/>
    <w:rsid w:val="00261911"/>
    <w:rsid w:val="00264710"/>
    <w:rsid w:val="00267567"/>
    <w:rsid w:val="00270B0A"/>
    <w:rsid w:val="00273D45"/>
    <w:rsid w:val="0027682D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0BD1"/>
    <w:rsid w:val="002D56B7"/>
    <w:rsid w:val="002E0BAD"/>
    <w:rsid w:val="002F4A14"/>
    <w:rsid w:val="002F7F13"/>
    <w:rsid w:val="00302607"/>
    <w:rsid w:val="003043BF"/>
    <w:rsid w:val="00304594"/>
    <w:rsid w:val="00320073"/>
    <w:rsid w:val="003262DF"/>
    <w:rsid w:val="00331670"/>
    <w:rsid w:val="003403E8"/>
    <w:rsid w:val="00353108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B02B0"/>
    <w:rsid w:val="003B3C09"/>
    <w:rsid w:val="003E13CF"/>
    <w:rsid w:val="003E727D"/>
    <w:rsid w:val="003F5344"/>
    <w:rsid w:val="003F7EDC"/>
    <w:rsid w:val="00404548"/>
    <w:rsid w:val="0041162E"/>
    <w:rsid w:val="00424905"/>
    <w:rsid w:val="0042786D"/>
    <w:rsid w:val="00433C62"/>
    <w:rsid w:val="00434D01"/>
    <w:rsid w:val="00472EF5"/>
    <w:rsid w:val="0048687C"/>
    <w:rsid w:val="0049460E"/>
    <w:rsid w:val="004A31B4"/>
    <w:rsid w:val="004B2CA5"/>
    <w:rsid w:val="004C1922"/>
    <w:rsid w:val="004C462F"/>
    <w:rsid w:val="004D49E9"/>
    <w:rsid w:val="005004E9"/>
    <w:rsid w:val="005071DA"/>
    <w:rsid w:val="00512C02"/>
    <w:rsid w:val="0052200F"/>
    <w:rsid w:val="00523D82"/>
    <w:rsid w:val="00536346"/>
    <w:rsid w:val="00541A00"/>
    <w:rsid w:val="005444B2"/>
    <w:rsid w:val="00552F8B"/>
    <w:rsid w:val="00560D39"/>
    <w:rsid w:val="00561FE7"/>
    <w:rsid w:val="00575348"/>
    <w:rsid w:val="005779DE"/>
    <w:rsid w:val="005869C5"/>
    <w:rsid w:val="00590DA2"/>
    <w:rsid w:val="005A3C81"/>
    <w:rsid w:val="005A5680"/>
    <w:rsid w:val="005A6639"/>
    <w:rsid w:val="005A6914"/>
    <w:rsid w:val="005B3FFE"/>
    <w:rsid w:val="005C0D4D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04B93"/>
    <w:rsid w:val="0061650D"/>
    <w:rsid w:val="00617843"/>
    <w:rsid w:val="00620F34"/>
    <w:rsid w:val="00624C1B"/>
    <w:rsid w:val="00625471"/>
    <w:rsid w:val="00627853"/>
    <w:rsid w:val="00634D0C"/>
    <w:rsid w:val="00644E52"/>
    <w:rsid w:val="00652BCE"/>
    <w:rsid w:val="00652E29"/>
    <w:rsid w:val="00653617"/>
    <w:rsid w:val="00664922"/>
    <w:rsid w:val="0066498A"/>
    <w:rsid w:val="006703A5"/>
    <w:rsid w:val="0067136B"/>
    <w:rsid w:val="00691208"/>
    <w:rsid w:val="00693014"/>
    <w:rsid w:val="006960BF"/>
    <w:rsid w:val="006A23C4"/>
    <w:rsid w:val="006A702E"/>
    <w:rsid w:val="006B7A90"/>
    <w:rsid w:val="006C577B"/>
    <w:rsid w:val="006C5F38"/>
    <w:rsid w:val="006C6558"/>
    <w:rsid w:val="006D40C3"/>
    <w:rsid w:val="006D7D5A"/>
    <w:rsid w:val="006E1FDF"/>
    <w:rsid w:val="006E4305"/>
    <w:rsid w:val="006F0A36"/>
    <w:rsid w:val="006F5763"/>
    <w:rsid w:val="006F6932"/>
    <w:rsid w:val="00704BAB"/>
    <w:rsid w:val="00710372"/>
    <w:rsid w:val="007104D1"/>
    <w:rsid w:val="007135A6"/>
    <w:rsid w:val="00732F32"/>
    <w:rsid w:val="00733A73"/>
    <w:rsid w:val="00736B6C"/>
    <w:rsid w:val="00745CFF"/>
    <w:rsid w:val="00746FF2"/>
    <w:rsid w:val="00751197"/>
    <w:rsid w:val="00761133"/>
    <w:rsid w:val="007615D8"/>
    <w:rsid w:val="00764E84"/>
    <w:rsid w:val="007670DF"/>
    <w:rsid w:val="007762F8"/>
    <w:rsid w:val="00783520"/>
    <w:rsid w:val="007A02D3"/>
    <w:rsid w:val="007A18B1"/>
    <w:rsid w:val="007C055A"/>
    <w:rsid w:val="007C1693"/>
    <w:rsid w:val="007D0E84"/>
    <w:rsid w:val="007D681B"/>
    <w:rsid w:val="007E1D85"/>
    <w:rsid w:val="007E702A"/>
    <w:rsid w:val="007F28BC"/>
    <w:rsid w:val="007F3047"/>
    <w:rsid w:val="007F3056"/>
    <w:rsid w:val="0081154A"/>
    <w:rsid w:val="00820B36"/>
    <w:rsid w:val="00827BB2"/>
    <w:rsid w:val="008329DA"/>
    <w:rsid w:val="008330E7"/>
    <w:rsid w:val="008353A4"/>
    <w:rsid w:val="008372C6"/>
    <w:rsid w:val="00844CE8"/>
    <w:rsid w:val="00847154"/>
    <w:rsid w:val="0085070C"/>
    <w:rsid w:val="0086657B"/>
    <w:rsid w:val="008832E5"/>
    <w:rsid w:val="008868D4"/>
    <w:rsid w:val="00897669"/>
    <w:rsid w:val="008A4051"/>
    <w:rsid w:val="008A4929"/>
    <w:rsid w:val="008A7A14"/>
    <w:rsid w:val="008C0181"/>
    <w:rsid w:val="008D4451"/>
    <w:rsid w:val="008D62B7"/>
    <w:rsid w:val="008D7D5C"/>
    <w:rsid w:val="008E38C8"/>
    <w:rsid w:val="008E6895"/>
    <w:rsid w:val="00900B3C"/>
    <w:rsid w:val="009042B2"/>
    <w:rsid w:val="00904FB5"/>
    <w:rsid w:val="0091136C"/>
    <w:rsid w:val="00912139"/>
    <w:rsid w:val="009157ED"/>
    <w:rsid w:val="0092644B"/>
    <w:rsid w:val="00930D7D"/>
    <w:rsid w:val="0095047E"/>
    <w:rsid w:val="00956101"/>
    <w:rsid w:val="00962CD6"/>
    <w:rsid w:val="00992717"/>
    <w:rsid w:val="009935AA"/>
    <w:rsid w:val="00993A60"/>
    <w:rsid w:val="00994C12"/>
    <w:rsid w:val="00996F90"/>
    <w:rsid w:val="00997D16"/>
    <w:rsid w:val="009A762C"/>
    <w:rsid w:val="009B014E"/>
    <w:rsid w:val="009B179F"/>
    <w:rsid w:val="009B72FE"/>
    <w:rsid w:val="009C15E7"/>
    <w:rsid w:val="009D71D5"/>
    <w:rsid w:val="009E2887"/>
    <w:rsid w:val="009E5CB9"/>
    <w:rsid w:val="009F31F2"/>
    <w:rsid w:val="009F45A5"/>
    <w:rsid w:val="00A01C2E"/>
    <w:rsid w:val="00A02BB2"/>
    <w:rsid w:val="00A04052"/>
    <w:rsid w:val="00A078AE"/>
    <w:rsid w:val="00A12563"/>
    <w:rsid w:val="00A1537C"/>
    <w:rsid w:val="00A25C9C"/>
    <w:rsid w:val="00A325D2"/>
    <w:rsid w:val="00A8185B"/>
    <w:rsid w:val="00AA0CE4"/>
    <w:rsid w:val="00AA5E2F"/>
    <w:rsid w:val="00AA7317"/>
    <w:rsid w:val="00AC2C0B"/>
    <w:rsid w:val="00AC35F4"/>
    <w:rsid w:val="00AC4905"/>
    <w:rsid w:val="00AC4B00"/>
    <w:rsid w:val="00AE7922"/>
    <w:rsid w:val="00B01011"/>
    <w:rsid w:val="00B02923"/>
    <w:rsid w:val="00B07273"/>
    <w:rsid w:val="00B11878"/>
    <w:rsid w:val="00B14015"/>
    <w:rsid w:val="00B14ACA"/>
    <w:rsid w:val="00B16E76"/>
    <w:rsid w:val="00B46F30"/>
    <w:rsid w:val="00B608C1"/>
    <w:rsid w:val="00B60D3D"/>
    <w:rsid w:val="00B61D95"/>
    <w:rsid w:val="00B65130"/>
    <w:rsid w:val="00B9187F"/>
    <w:rsid w:val="00BB3050"/>
    <w:rsid w:val="00BB544C"/>
    <w:rsid w:val="00BB7831"/>
    <w:rsid w:val="00BC31BC"/>
    <w:rsid w:val="00BC6167"/>
    <w:rsid w:val="00BD0238"/>
    <w:rsid w:val="00BD4151"/>
    <w:rsid w:val="00BE09F8"/>
    <w:rsid w:val="00BE4435"/>
    <w:rsid w:val="00BE4723"/>
    <w:rsid w:val="00BE6B71"/>
    <w:rsid w:val="00C07BB3"/>
    <w:rsid w:val="00C2000E"/>
    <w:rsid w:val="00C379C9"/>
    <w:rsid w:val="00C417BE"/>
    <w:rsid w:val="00C422B8"/>
    <w:rsid w:val="00C566D6"/>
    <w:rsid w:val="00C60C93"/>
    <w:rsid w:val="00C839ED"/>
    <w:rsid w:val="00C84299"/>
    <w:rsid w:val="00C84D7B"/>
    <w:rsid w:val="00C90F27"/>
    <w:rsid w:val="00C92F14"/>
    <w:rsid w:val="00C9308C"/>
    <w:rsid w:val="00C97365"/>
    <w:rsid w:val="00CC02D6"/>
    <w:rsid w:val="00CC08BA"/>
    <w:rsid w:val="00CC330A"/>
    <w:rsid w:val="00CC5727"/>
    <w:rsid w:val="00CC7DBD"/>
    <w:rsid w:val="00CD045C"/>
    <w:rsid w:val="00CD1A3D"/>
    <w:rsid w:val="00CF3849"/>
    <w:rsid w:val="00D009A5"/>
    <w:rsid w:val="00D0233C"/>
    <w:rsid w:val="00D066FC"/>
    <w:rsid w:val="00D11462"/>
    <w:rsid w:val="00D11D7C"/>
    <w:rsid w:val="00D11D7E"/>
    <w:rsid w:val="00D14D61"/>
    <w:rsid w:val="00D153B4"/>
    <w:rsid w:val="00D200E1"/>
    <w:rsid w:val="00D22A47"/>
    <w:rsid w:val="00D275FC"/>
    <w:rsid w:val="00D3576E"/>
    <w:rsid w:val="00D40AD0"/>
    <w:rsid w:val="00D410B4"/>
    <w:rsid w:val="00D4190C"/>
    <w:rsid w:val="00D43297"/>
    <w:rsid w:val="00D46B0B"/>
    <w:rsid w:val="00D55ED8"/>
    <w:rsid w:val="00D70DB6"/>
    <w:rsid w:val="00D70F92"/>
    <w:rsid w:val="00D76048"/>
    <w:rsid w:val="00D87D8B"/>
    <w:rsid w:val="00D93C80"/>
    <w:rsid w:val="00D96A8F"/>
    <w:rsid w:val="00DB406A"/>
    <w:rsid w:val="00DD51AE"/>
    <w:rsid w:val="00DE32EF"/>
    <w:rsid w:val="00DF11A7"/>
    <w:rsid w:val="00E03632"/>
    <w:rsid w:val="00E271CB"/>
    <w:rsid w:val="00E32BD5"/>
    <w:rsid w:val="00E34FE3"/>
    <w:rsid w:val="00E55D6C"/>
    <w:rsid w:val="00E57396"/>
    <w:rsid w:val="00E67BA7"/>
    <w:rsid w:val="00E81A1B"/>
    <w:rsid w:val="00E81A86"/>
    <w:rsid w:val="00E8607B"/>
    <w:rsid w:val="00E91073"/>
    <w:rsid w:val="00E93583"/>
    <w:rsid w:val="00E94139"/>
    <w:rsid w:val="00EA2F86"/>
    <w:rsid w:val="00EA6D39"/>
    <w:rsid w:val="00EB1D97"/>
    <w:rsid w:val="00EB3AAC"/>
    <w:rsid w:val="00EC70AF"/>
    <w:rsid w:val="00ED1ABA"/>
    <w:rsid w:val="00EF4C53"/>
    <w:rsid w:val="00F006F1"/>
    <w:rsid w:val="00F07B7B"/>
    <w:rsid w:val="00F23B95"/>
    <w:rsid w:val="00F26759"/>
    <w:rsid w:val="00F4025D"/>
    <w:rsid w:val="00F40388"/>
    <w:rsid w:val="00F4531A"/>
    <w:rsid w:val="00F54DF8"/>
    <w:rsid w:val="00F63389"/>
    <w:rsid w:val="00F8607A"/>
    <w:rsid w:val="00F8747E"/>
    <w:rsid w:val="00F91977"/>
    <w:rsid w:val="00F96CFA"/>
    <w:rsid w:val="00F97B57"/>
    <w:rsid w:val="00FA2824"/>
    <w:rsid w:val="00FA4F7C"/>
    <w:rsid w:val="00FB0456"/>
    <w:rsid w:val="00FB47F4"/>
    <w:rsid w:val="00FD2B12"/>
    <w:rsid w:val="00FD2B9F"/>
    <w:rsid w:val="00FE2BC7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F8747E"/>
    <w:rPr>
      <w:sz w:val="22"/>
      <w:szCs w:val="22"/>
      <w:lang w:eastAsia="en-US"/>
    </w:rPr>
  </w:style>
  <w:style w:type="paragraph" w:customStyle="1" w:styleId="afa">
    <w:name w:val="Нижний колонтитул?/|."/>
    <w:basedOn w:val="a"/>
    <w:rsid w:val="0042490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FontStyle20">
    <w:name w:val="Font Style20"/>
    <w:uiPriority w:val="99"/>
    <w:rsid w:val="0071037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D200E1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D200E1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F8747E"/>
    <w:rPr>
      <w:sz w:val="22"/>
      <w:szCs w:val="22"/>
      <w:lang w:eastAsia="en-US"/>
    </w:rPr>
  </w:style>
  <w:style w:type="paragraph" w:customStyle="1" w:styleId="afa">
    <w:name w:val="Нижний колонтитул?/|."/>
    <w:basedOn w:val="a"/>
    <w:rsid w:val="0042490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FontStyle20">
    <w:name w:val="Font Style20"/>
    <w:uiPriority w:val="99"/>
    <w:rsid w:val="0071037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D200E1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D200E1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ugsafety@evolet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pey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leonpharm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8427-7A6E-48F3-9E60-E5E8C4E3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3223</Words>
  <Characters>18377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21557</CharactersWithSpaces>
  <SharedDoc>false</SharedDoc>
  <HLinks>
    <vt:vector size="24" baseType="variant">
      <vt:variant>
        <vt:i4>983101</vt:i4>
      </vt:variant>
      <vt:variant>
        <vt:i4>9</vt:i4>
      </vt:variant>
      <vt:variant>
        <vt:i4>0</vt:i4>
      </vt:variant>
      <vt:variant>
        <vt:i4>5</vt:i4>
      </vt:variant>
      <vt:variant>
        <vt:lpwstr>mailto:cepheusmedical@gmail.com</vt:lpwstr>
      </vt:variant>
      <vt:variant>
        <vt:lpwstr/>
      </vt:variant>
      <vt:variant>
        <vt:i4>4259955</vt:i4>
      </vt:variant>
      <vt:variant>
        <vt:i4>6</vt:i4>
      </vt:variant>
      <vt:variant>
        <vt:i4>0</vt:i4>
      </vt:variant>
      <vt:variant>
        <vt:i4>5</vt:i4>
      </vt:variant>
      <vt:variant>
        <vt:lpwstr>mailto:info@spey.eu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mailto:info@leonpharma.com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Бейбыт Т. Жанбырбай</cp:lastModifiedBy>
  <cp:revision>2</cp:revision>
  <cp:lastPrinted>2018-03-22T06:08:00Z</cp:lastPrinted>
  <dcterms:created xsi:type="dcterms:W3CDTF">2022-06-29T09:40:00Z</dcterms:created>
  <dcterms:modified xsi:type="dcterms:W3CDTF">2022-06-29T09:40:00Z</dcterms:modified>
</cp:coreProperties>
</file>